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F1B4" w14:textId="550F2E7C" w:rsidR="00C27777" w:rsidRPr="00B86B15" w:rsidRDefault="00D2025D" w:rsidP="0000607E">
      <w:pPr>
        <w:tabs>
          <w:tab w:val="left" w:pos="7461"/>
          <w:tab w:val="left" w:pos="7938"/>
        </w:tabs>
        <w:spacing w:after="0" w:line="240" w:lineRule="auto"/>
        <w:jc w:val="center"/>
        <w:rPr>
          <w:rFonts w:cs="Times New Roman"/>
          <w:b/>
          <w:sz w:val="26"/>
          <w:szCs w:val="26"/>
        </w:rPr>
      </w:pPr>
      <w:r w:rsidRPr="00B86B15">
        <w:rPr>
          <w:rFonts w:cs="Times New Roman"/>
          <w:b/>
          <w:sz w:val="26"/>
          <w:szCs w:val="26"/>
        </w:rPr>
        <w:t>Phụ lục</w:t>
      </w:r>
    </w:p>
    <w:p w14:paraId="4F737B09" w14:textId="77777777" w:rsidR="00E86BE5" w:rsidRPr="00B86B15" w:rsidRDefault="00871235" w:rsidP="0000607E">
      <w:pPr>
        <w:tabs>
          <w:tab w:val="left" w:pos="7461"/>
          <w:tab w:val="left" w:pos="7938"/>
        </w:tabs>
        <w:spacing w:after="0" w:line="240" w:lineRule="auto"/>
        <w:jc w:val="center"/>
        <w:rPr>
          <w:rFonts w:cs="Times New Roman"/>
          <w:b/>
          <w:bCs/>
          <w:sz w:val="26"/>
          <w:szCs w:val="26"/>
        </w:rPr>
      </w:pPr>
      <w:r w:rsidRPr="00B86B15">
        <w:rPr>
          <w:rFonts w:cs="Times New Roman"/>
          <w:b/>
          <w:bCs/>
          <w:sz w:val="26"/>
          <w:szCs w:val="26"/>
        </w:rPr>
        <w:t>DANH MỤC THỦ TỤC HÀNH CHÍNH ĐƯỢC SỬA ĐỔI, BỔ SUNG LĨNH VỰC NGƯỜI CÓ CÔNG</w:t>
      </w:r>
      <w:r w:rsidR="00E86BE5" w:rsidRPr="00B86B15">
        <w:rPr>
          <w:rFonts w:cs="Times New Roman"/>
          <w:b/>
          <w:bCs/>
          <w:sz w:val="26"/>
          <w:szCs w:val="26"/>
        </w:rPr>
        <w:t xml:space="preserve"> </w:t>
      </w:r>
    </w:p>
    <w:p w14:paraId="487403F6" w14:textId="28EAB6CC" w:rsidR="00871235" w:rsidRPr="00B86B15" w:rsidRDefault="00E86BE5" w:rsidP="0000607E">
      <w:pPr>
        <w:tabs>
          <w:tab w:val="left" w:pos="7461"/>
          <w:tab w:val="left" w:pos="7938"/>
        </w:tabs>
        <w:spacing w:after="0" w:line="240" w:lineRule="auto"/>
        <w:jc w:val="center"/>
        <w:rPr>
          <w:rFonts w:cs="Times New Roman"/>
          <w:noProof/>
          <w:sz w:val="26"/>
          <w:szCs w:val="26"/>
        </w:rPr>
      </w:pPr>
      <w:r w:rsidRPr="00B86B15">
        <w:rPr>
          <w:rFonts w:cs="Times New Roman"/>
          <w:b/>
          <w:bCs/>
          <w:sz w:val="26"/>
          <w:szCs w:val="26"/>
        </w:rPr>
        <w:t>THUỘC PHẠM VI CHỨC NĂNG QUẢN LÝ CỦA SỞ NỘI VỤ</w:t>
      </w:r>
      <w:r w:rsidR="00871235" w:rsidRPr="00B86B15">
        <w:rPr>
          <w:rFonts w:cs="Times New Roman"/>
          <w:noProof/>
          <w:sz w:val="26"/>
          <w:szCs w:val="26"/>
        </w:rPr>
        <w:t xml:space="preserve"> </w:t>
      </w:r>
    </w:p>
    <w:p w14:paraId="17CEB8E3" w14:textId="7F35BA8F" w:rsidR="00CE72FF" w:rsidRPr="00B86B15" w:rsidRDefault="00373BD3" w:rsidP="0000607E">
      <w:pPr>
        <w:tabs>
          <w:tab w:val="left" w:pos="7461"/>
          <w:tab w:val="left" w:pos="7938"/>
        </w:tabs>
        <w:spacing w:after="0" w:line="240" w:lineRule="auto"/>
        <w:jc w:val="center"/>
        <w:rPr>
          <w:rFonts w:cs="Times New Roman"/>
          <w:i/>
          <w:sz w:val="26"/>
          <w:szCs w:val="26"/>
        </w:rPr>
      </w:pPr>
      <w:r w:rsidRPr="00B86B15">
        <w:rPr>
          <w:rFonts w:cs="Times New Roman"/>
          <w:noProof/>
          <w:sz w:val="26"/>
          <w:szCs w:val="26"/>
        </w:rPr>
        <mc:AlternateContent>
          <mc:Choice Requires="wps">
            <w:drawing>
              <wp:anchor distT="4294967295" distB="4294967295" distL="114300" distR="114300" simplePos="0" relativeHeight="251659264" behindDoc="0" locked="0" layoutInCell="1" allowOverlap="1" wp14:anchorId="2ACC53DD" wp14:editId="116DC3A7">
                <wp:simplePos x="0" y="0"/>
                <wp:positionH relativeFrom="column">
                  <wp:posOffset>3027045</wp:posOffset>
                </wp:positionH>
                <wp:positionV relativeFrom="paragraph">
                  <wp:posOffset>238760</wp:posOffset>
                </wp:positionV>
                <wp:extent cx="3072130" cy="0"/>
                <wp:effectExtent l="0" t="0" r="0" b="0"/>
                <wp:wrapNone/>
                <wp:docPr id="7387098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3B571F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35pt,18.8pt" to="480.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AssAEAAEgDAAAOAAAAZHJzL2Uyb0RvYy54bWysU01v2zAMvQ/YfxB0X+yk6D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"/>
            </w:pict>
          </mc:Fallback>
        </mc:AlternateContent>
      </w:r>
      <w:r w:rsidR="00CE72FF" w:rsidRPr="00B86B15">
        <w:rPr>
          <w:rFonts w:cs="Times New Roman"/>
          <w:i/>
          <w:sz w:val="26"/>
          <w:szCs w:val="26"/>
        </w:rPr>
        <w:t>(</w:t>
      </w:r>
      <w:r w:rsidR="00EA3652" w:rsidRPr="00B86B15">
        <w:rPr>
          <w:rFonts w:cs="Times New Roman"/>
          <w:i/>
          <w:sz w:val="26"/>
          <w:szCs w:val="26"/>
        </w:rPr>
        <w:t>Kèm theo Quyết định số</w:t>
      </w:r>
      <w:r w:rsidR="00082D58" w:rsidRPr="00B86B15">
        <w:rPr>
          <w:rFonts w:cs="Times New Roman"/>
          <w:i/>
          <w:sz w:val="26"/>
          <w:szCs w:val="26"/>
        </w:rPr>
        <w:t xml:space="preserve">  </w:t>
      </w:r>
      <w:r w:rsidR="00BB7554" w:rsidRPr="00B86B15">
        <w:rPr>
          <w:rFonts w:cs="Times New Roman"/>
          <w:i/>
          <w:sz w:val="26"/>
          <w:szCs w:val="26"/>
        </w:rPr>
        <w:t xml:space="preserve">  </w:t>
      </w:r>
      <w:r w:rsidR="00082D58" w:rsidRPr="00B86B15">
        <w:rPr>
          <w:rFonts w:cs="Times New Roman"/>
          <w:i/>
          <w:sz w:val="26"/>
          <w:szCs w:val="26"/>
        </w:rPr>
        <w:t xml:space="preserve">  </w:t>
      </w:r>
      <w:r w:rsidR="004268F4" w:rsidRPr="00B86B15">
        <w:rPr>
          <w:rFonts w:cs="Times New Roman"/>
          <w:i/>
          <w:sz w:val="26"/>
          <w:szCs w:val="26"/>
        </w:rPr>
        <w:t xml:space="preserve">   </w:t>
      </w:r>
      <w:r w:rsidR="00082D58" w:rsidRPr="00B86B15">
        <w:rPr>
          <w:rFonts w:cs="Times New Roman"/>
          <w:i/>
          <w:sz w:val="26"/>
          <w:szCs w:val="26"/>
        </w:rPr>
        <w:t xml:space="preserve">    /QĐ-UBND ngày   </w:t>
      </w:r>
      <w:r w:rsidR="00CB3DC1" w:rsidRPr="00B86B15">
        <w:rPr>
          <w:rFonts w:cs="Times New Roman"/>
          <w:i/>
          <w:sz w:val="26"/>
          <w:szCs w:val="26"/>
        </w:rPr>
        <w:t xml:space="preserve">    </w:t>
      </w:r>
      <w:r w:rsidR="00082D58" w:rsidRPr="00B86B15">
        <w:rPr>
          <w:rFonts w:cs="Times New Roman"/>
          <w:i/>
          <w:sz w:val="26"/>
          <w:szCs w:val="26"/>
        </w:rPr>
        <w:t xml:space="preserve">  /</w:t>
      </w:r>
      <w:r w:rsidR="00D50475" w:rsidRPr="00B86B15">
        <w:rPr>
          <w:rFonts w:cs="Times New Roman"/>
          <w:i/>
          <w:sz w:val="26"/>
          <w:szCs w:val="26"/>
        </w:rPr>
        <w:t xml:space="preserve">   </w:t>
      </w:r>
      <w:r w:rsidR="000F7FAB" w:rsidRPr="00B86B15">
        <w:rPr>
          <w:rFonts w:cs="Times New Roman"/>
          <w:i/>
          <w:sz w:val="26"/>
          <w:szCs w:val="26"/>
        </w:rPr>
        <w:t xml:space="preserve">   </w:t>
      </w:r>
      <w:r w:rsidR="00BB7554" w:rsidRPr="00B86B15">
        <w:rPr>
          <w:rFonts w:cs="Times New Roman"/>
          <w:i/>
          <w:sz w:val="26"/>
          <w:szCs w:val="26"/>
        </w:rPr>
        <w:t>/</w:t>
      </w:r>
      <w:r w:rsidR="00082D58" w:rsidRPr="00B86B15">
        <w:rPr>
          <w:rFonts w:cs="Times New Roman"/>
          <w:i/>
          <w:sz w:val="26"/>
          <w:szCs w:val="26"/>
        </w:rPr>
        <w:t>202</w:t>
      </w:r>
      <w:r w:rsidR="00652635" w:rsidRPr="00B86B15">
        <w:rPr>
          <w:rFonts w:cs="Times New Roman"/>
          <w:i/>
          <w:sz w:val="26"/>
          <w:szCs w:val="26"/>
        </w:rPr>
        <w:t>6</w:t>
      </w:r>
      <w:r w:rsidR="00082D58" w:rsidRPr="00B86B15">
        <w:rPr>
          <w:rFonts w:cs="Times New Roman"/>
          <w:i/>
          <w:sz w:val="26"/>
          <w:szCs w:val="26"/>
        </w:rPr>
        <w:t xml:space="preserve"> của Chủ tịch UBND tỉnh</w:t>
      </w:r>
      <w:r w:rsidR="00EA3B4D" w:rsidRPr="00B86B15">
        <w:rPr>
          <w:rFonts w:cs="Times New Roman"/>
          <w:i/>
          <w:sz w:val="26"/>
          <w:szCs w:val="26"/>
        </w:rPr>
        <w:t>)</w:t>
      </w:r>
    </w:p>
    <w:p w14:paraId="7097A85D" w14:textId="5528CED1" w:rsidR="002B5BA5" w:rsidRPr="00B86B15" w:rsidRDefault="00344664" w:rsidP="0000607E">
      <w:pPr>
        <w:tabs>
          <w:tab w:val="left" w:pos="1560"/>
          <w:tab w:val="left" w:pos="7461"/>
          <w:tab w:val="left" w:pos="7938"/>
        </w:tabs>
        <w:spacing w:after="0" w:line="240" w:lineRule="auto"/>
        <w:rPr>
          <w:rFonts w:cs="Times New Roman"/>
          <w:i/>
          <w:sz w:val="26"/>
          <w:szCs w:val="26"/>
        </w:rPr>
      </w:pPr>
      <w:r w:rsidRPr="00B86B15">
        <w:rPr>
          <w:rFonts w:cs="Times New Roman"/>
          <w:i/>
          <w:sz w:val="26"/>
          <w:szCs w:val="26"/>
        </w:rPr>
        <w:tab/>
      </w:r>
    </w:p>
    <w:p w14:paraId="1992FEEC" w14:textId="56566A7D" w:rsidR="00006255" w:rsidRPr="00B86B15" w:rsidRDefault="00006255" w:rsidP="00150A34">
      <w:pPr>
        <w:pStyle w:val="Default"/>
        <w:tabs>
          <w:tab w:val="left" w:pos="7938"/>
        </w:tabs>
        <w:spacing w:before="120" w:after="120"/>
        <w:ind w:firstLine="709"/>
        <w:rPr>
          <w:i/>
          <w:color w:val="auto"/>
          <w:sz w:val="26"/>
          <w:szCs w:val="26"/>
        </w:rPr>
      </w:pPr>
      <w:r w:rsidRPr="00B86B15">
        <w:rPr>
          <w:b/>
          <w:color w:val="auto"/>
          <w:sz w:val="26"/>
          <w:szCs w:val="26"/>
        </w:rPr>
        <w:t>I. DANH MỤC THỦ TỤC HÀNH CH</w:t>
      </w:r>
      <w:r w:rsidR="00B63C83" w:rsidRPr="00B86B15">
        <w:rPr>
          <w:b/>
          <w:color w:val="auto"/>
          <w:sz w:val="26"/>
          <w:szCs w:val="26"/>
        </w:rPr>
        <w:t>Í</w:t>
      </w:r>
      <w:r w:rsidRPr="00B86B15">
        <w:rPr>
          <w:b/>
          <w:color w:val="auto"/>
          <w:sz w:val="26"/>
          <w:szCs w:val="26"/>
        </w:rPr>
        <w:t>NH LIÊN THÔNG</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3"/>
        <w:gridCol w:w="1742"/>
        <w:gridCol w:w="2338"/>
        <w:gridCol w:w="2226"/>
        <w:gridCol w:w="1268"/>
        <w:gridCol w:w="2961"/>
        <w:gridCol w:w="1785"/>
        <w:gridCol w:w="1633"/>
      </w:tblGrid>
      <w:tr w:rsidR="005A35F8" w:rsidRPr="00B86B15" w14:paraId="55B180B1" w14:textId="77219084" w:rsidTr="005A35F8">
        <w:trPr>
          <w:trHeight w:val="43"/>
          <w:jc w:val="center"/>
        </w:trPr>
        <w:tc>
          <w:tcPr>
            <w:tcW w:w="643" w:type="dxa"/>
            <w:vAlign w:val="center"/>
            <w:hideMark/>
          </w:tcPr>
          <w:p w14:paraId="1142B3BE" w14:textId="1D5C0D1D"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STT</w:t>
            </w:r>
          </w:p>
        </w:tc>
        <w:tc>
          <w:tcPr>
            <w:tcW w:w="1742" w:type="dxa"/>
            <w:vAlign w:val="center"/>
            <w:hideMark/>
          </w:tcPr>
          <w:p w14:paraId="192B4A90" w14:textId="77777777"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Tên thủ tục hành chính</w:t>
            </w:r>
          </w:p>
          <w:p w14:paraId="46F64362" w14:textId="5DFAB088" w:rsidR="00A37112" w:rsidRPr="00B86B15" w:rsidRDefault="00A37112" w:rsidP="00A82CD8">
            <w:pPr>
              <w:tabs>
                <w:tab w:val="left" w:pos="7938"/>
              </w:tabs>
              <w:spacing w:after="0" w:line="240" w:lineRule="auto"/>
              <w:jc w:val="center"/>
              <w:rPr>
                <w:rFonts w:cs="Times New Roman"/>
                <w:b/>
                <w:bCs/>
                <w:sz w:val="26"/>
                <w:szCs w:val="26"/>
              </w:rPr>
            </w:pPr>
            <w:r w:rsidRPr="00B86B15">
              <w:rPr>
                <w:rFonts w:cs="Times New Roman"/>
                <w:b/>
                <w:bCs/>
                <w:sz w:val="26"/>
                <w:szCs w:val="26"/>
              </w:rPr>
              <w:t>(mã TTHC)</w:t>
            </w:r>
          </w:p>
        </w:tc>
        <w:tc>
          <w:tcPr>
            <w:tcW w:w="2338" w:type="dxa"/>
            <w:vAlign w:val="center"/>
            <w:hideMark/>
          </w:tcPr>
          <w:p w14:paraId="7083EBC1" w14:textId="118C3601"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Thời hạn giải quyết</w:t>
            </w:r>
          </w:p>
        </w:tc>
        <w:tc>
          <w:tcPr>
            <w:tcW w:w="2226" w:type="dxa"/>
            <w:vAlign w:val="center"/>
            <w:hideMark/>
          </w:tcPr>
          <w:p w14:paraId="41CE93B5" w14:textId="77777777"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 xml:space="preserve">Địa điểm </w:t>
            </w:r>
          </w:p>
          <w:p w14:paraId="0FF82D33" w14:textId="1CDF6912"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thực hiện</w:t>
            </w:r>
          </w:p>
        </w:tc>
        <w:tc>
          <w:tcPr>
            <w:tcW w:w="1268" w:type="dxa"/>
            <w:vAlign w:val="center"/>
            <w:hideMark/>
          </w:tcPr>
          <w:p w14:paraId="3EEAA829" w14:textId="2A2BCD28"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Phí, lệ phí</w:t>
            </w:r>
          </w:p>
        </w:tc>
        <w:tc>
          <w:tcPr>
            <w:tcW w:w="2961" w:type="dxa"/>
            <w:vAlign w:val="center"/>
            <w:hideMark/>
          </w:tcPr>
          <w:p w14:paraId="4B42144C" w14:textId="77777777"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Căn cứ pháp lý</w:t>
            </w:r>
          </w:p>
        </w:tc>
        <w:tc>
          <w:tcPr>
            <w:tcW w:w="1785" w:type="dxa"/>
            <w:vAlign w:val="center"/>
            <w:hideMark/>
          </w:tcPr>
          <w:p w14:paraId="41117490" w14:textId="77777777"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Cơ quan giải quyết/thực hiện</w:t>
            </w:r>
          </w:p>
        </w:tc>
        <w:tc>
          <w:tcPr>
            <w:tcW w:w="1633" w:type="dxa"/>
            <w:vAlign w:val="center"/>
          </w:tcPr>
          <w:p w14:paraId="5DB204AC" w14:textId="31FCAFE6"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Ghi chú</w:t>
            </w:r>
          </w:p>
        </w:tc>
      </w:tr>
      <w:tr w:rsidR="009A2D5D" w:rsidRPr="00B86B15" w14:paraId="041B5844" w14:textId="116A29E8" w:rsidTr="005A35F8">
        <w:trPr>
          <w:trHeight w:val="43"/>
          <w:jc w:val="center"/>
        </w:trPr>
        <w:tc>
          <w:tcPr>
            <w:tcW w:w="643" w:type="dxa"/>
            <w:vAlign w:val="center"/>
            <w:hideMark/>
          </w:tcPr>
          <w:p w14:paraId="15A2F1FA" w14:textId="77777777"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t>A</w:t>
            </w:r>
          </w:p>
        </w:tc>
        <w:tc>
          <w:tcPr>
            <w:tcW w:w="12320" w:type="dxa"/>
            <w:gridSpan w:val="6"/>
            <w:vAlign w:val="center"/>
            <w:hideMark/>
          </w:tcPr>
          <w:p w14:paraId="026AF0EA" w14:textId="54DBA49F" w:rsidR="00EC1BEB" w:rsidRPr="00B86B15" w:rsidRDefault="00EC1BEB" w:rsidP="00A82CD8">
            <w:pPr>
              <w:tabs>
                <w:tab w:val="left" w:pos="7938"/>
              </w:tabs>
              <w:spacing w:after="0" w:line="240" w:lineRule="auto"/>
              <w:rPr>
                <w:rFonts w:cs="Times New Roman"/>
                <w:b/>
                <w:bCs/>
                <w:sz w:val="26"/>
                <w:szCs w:val="26"/>
              </w:rPr>
            </w:pPr>
            <w:r w:rsidRPr="00B86B15">
              <w:rPr>
                <w:rFonts w:cs="Times New Roman"/>
                <w:b/>
                <w:bCs/>
                <w:sz w:val="26"/>
                <w:szCs w:val="26"/>
              </w:rPr>
              <w:t>Nhóm thủ tục hành chính liên thông (Cấp xã - Cấp tỉnh - Cấp Trung ương)</w:t>
            </w:r>
          </w:p>
        </w:tc>
        <w:tc>
          <w:tcPr>
            <w:tcW w:w="1633" w:type="dxa"/>
            <w:vAlign w:val="center"/>
          </w:tcPr>
          <w:p w14:paraId="30D66094" w14:textId="77777777" w:rsidR="00EC1BEB" w:rsidRPr="00B86B15" w:rsidRDefault="00EC1BEB" w:rsidP="00A82CD8">
            <w:pPr>
              <w:tabs>
                <w:tab w:val="left" w:pos="7938"/>
              </w:tabs>
              <w:spacing w:after="0" w:line="240" w:lineRule="auto"/>
              <w:jc w:val="center"/>
              <w:rPr>
                <w:rFonts w:cs="Times New Roman"/>
                <w:b/>
                <w:bCs/>
                <w:sz w:val="26"/>
                <w:szCs w:val="26"/>
              </w:rPr>
            </w:pPr>
          </w:p>
        </w:tc>
      </w:tr>
      <w:tr w:rsidR="005A35F8" w:rsidRPr="00B86B15" w14:paraId="7D06E4FD" w14:textId="2B43E98E" w:rsidTr="005A35F8">
        <w:trPr>
          <w:jc w:val="center"/>
        </w:trPr>
        <w:tc>
          <w:tcPr>
            <w:tcW w:w="643" w:type="dxa"/>
            <w:vAlign w:val="center"/>
            <w:hideMark/>
          </w:tcPr>
          <w:p w14:paraId="2815DAD5"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1</w:t>
            </w:r>
          </w:p>
        </w:tc>
        <w:tc>
          <w:tcPr>
            <w:tcW w:w="1742" w:type="dxa"/>
            <w:vAlign w:val="center"/>
            <w:hideMark/>
          </w:tcPr>
          <w:p w14:paraId="6978E4B5" w14:textId="3F923FDC"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Cấp Bằng "Tổ quốc ghi công" (Mã TTHC:  1.010772)</w:t>
            </w:r>
          </w:p>
        </w:tc>
        <w:tc>
          <w:tcPr>
            <w:tcW w:w="2338" w:type="dxa"/>
            <w:vAlign w:val="center"/>
            <w:hideMark/>
          </w:tcPr>
          <w:p w14:paraId="3A9A18BE" w14:textId="77777777"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Thời gian giải quyết tùy thuộc vào từng trường hợp như sau (chưa tính thời gian trình Thủ tướng Chính phủ ban hành Quyết định):</w:t>
            </w:r>
          </w:p>
          <w:p w14:paraId="5C13E042" w14:textId="77777777"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- 130 ngày đối với người hy sinh thuộc quân đội, công an quản lý.</w:t>
            </w:r>
          </w:p>
          <w:p w14:paraId="165110DC" w14:textId="3B98FC5B"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 Đối với trường hợp hy sinh không thuộc quân đội, công an quản lý:</w:t>
            </w:r>
          </w:p>
          <w:p w14:paraId="6A5733B4" w14:textId="79EE1AD3"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 xml:space="preserve">+ 55 ngày làm việc đối với người hy sinh do Bộ trưởng hoặc cấp tương đương hoặc Chủ </w:t>
            </w:r>
            <w:r w:rsidRPr="00B86B15">
              <w:rPr>
                <w:rFonts w:cs="Times New Roman"/>
                <w:sz w:val="26"/>
                <w:szCs w:val="26"/>
              </w:rPr>
              <w:lastRenderedPageBreak/>
              <w:t>tịch Ủy ban nhân dân tỉnh cấp giấy chứng nhận.</w:t>
            </w:r>
          </w:p>
          <w:p w14:paraId="73DEE554" w14:textId="573CB1D8"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+ 45 ngày làm việc đối với người hy sinh do Chủ tịch Ủy ban nhân dân cấp xã cấp giấy chứng nhận.</w:t>
            </w:r>
          </w:p>
          <w:p w14:paraId="28A0769D" w14:textId="1A63C277"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 Đối với thương binh, người hưởng chính sách như thương binh quy định tại khoản 1 và khoản 2 Điều 23 của Pháp lệnh Ưu đãi người có công có tỷ lệ tổn thương cơ thể từ 61% trở lên tử vong do vết thương tái phát:</w:t>
            </w:r>
          </w:p>
          <w:p w14:paraId="53C071B1" w14:textId="782E708B"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+ 105 ngày làm việc đối với thương binh, người hưởng chính sách như thương binh tử vong do vết thương tái phát đang sống tại gia đình</w:t>
            </w:r>
          </w:p>
          <w:p w14:paraId="5DEAF0F5" w14:textId="6A632279" w:rsidR="00EC1BEB" w:rsidRPr="00B86B15" w:rsidRDefault="00EC1BEB" w:rsidP="00A82CD8">
            <w:pPr>
              <w:tabs>
                <w:tab w:val="left" w:pos="7938"/>
              </w:tabs>
              <w:spacing w:after="0" w:line="240" w:lineRule="auto"/>
              <w:ind w:left="165" w:right="130"/>
              <w:jc w:val="both"/>
              <w:rPr>
                <w:rFonts w:cs="Times New Roman"/>
                <w:sz w:val="26"/>
                <w:szCs w:val="26"/>
              </w:rPr>
            </w:pPr>
            <w:r w:rsidRPr="00B86B15">
              <w:rPr>
                <w:rFonts w:cs="Times New Roman"/>
                <w:sz w:val="26"/>
                <w:szCs w:val="26"/>
              </w:rPr>
              <w:t xml:space="preserve">+ 95 ngày đối với thương binh, người hưởng chính sách </w:t>
            </w:r>
            <w:r w:rsidRPr="00B86B15">
              <w:rPr>
                <w:rFonts w:cs="Times New Roman"/>
                <w:sz w:val="26"/>
                <w:szCs w:val="26"/>
              </w:rPr>
              <w:lastRenderedPageBreak/>
              <w:t>như thương binh tử vong do vết thương tái phát đang được nuôi dưỡng tại cơ sở nuôi dưỡng.</w:t>
            </w:r>
          </w:p>
        </w:tc>
        <w:tc>
          <w:tcPr>
            <w:tcW w:w="2226" w:type="dxa"/>
            <w:vAlign w:val="center"/>
            <w:hideMark/>
          </w:tcPr>
          <w:p w14:paraId="192AD4DA" w14:textId="4FC3D5B8" w:rsidR="00EC1BEB" w:rsidRPr="00B86B15" w:rsidRDefault="00EC1BEB" w:rsidP="00AC355E">
            <w:pPr>
              <w:tabs>
                <w:tab w:val="left" w:pos="7938"/>
              </w:tabs>
              <w:spacing w:after="0" w:line="240" w:lineRule="auto"/>
              <w:ind w:left="78" w:right="106"/>
              <w:jc w:val="both"/>
              <w:rPr>
                <w:rFonts w:cs="Times New Roman"/>
                <w:sz w:val="26"/>
                <w:szCs w:val="26"/>
              </w:rPr>
            </w:pPr>
            <w:r w:rsidRPr="00B86B15">
              <w:rPr>
                <w:rFonts w:cs="Times New Roman"/>
                <w:sz w:val="26"/>
                <w:szCs w:val="26"/>
              </w:rPr>
              <w:lastRenderedPageBreak/>
              <w:t>- Trực tuyến qua Cổng Dịch vụ công quốc gia, địa chỉ: https://dichvucong. gov.vn</w:t>
            </w:r>
            <w:r w:rsidR="00AF1B27" w:rsidRPr="00B86B15">
              <w:rPr>
                <w:rFonts w:cs="Times New Roman"/>
                <w:sz w:val="26"/>
                <w:szCs w:val="26"/>
              </w:rPr>
              <w:t>.</w:t>
            </w:r>
          </w:p>
          <w:p w14:paraId="1B346D9D" w14:textId="77777777" w:rsidR="00EC1BEB" w:rsidRPr="00B86B15" w:rsidRDefault="00EC1BEB" w:rsidP="00AC355E">
            <w:pPr>
              <w:tabs>
                <w:tab w:val="left" w:pos="7938"/>
              </w:tabs>
              <w:spacing w:after="0" w:line="240" w:lineRule="auto"/>
              <w:ind w:left="78" w:right="106"/>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455DDF46" w14:textId="16C1ED95"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27CC37CE" w14:textId="77777777" w:rsidR="00E463BE" w:rsidRPr="00B86B15" w:rsidRDefault="00E463BE" w:rsidP="007B52DB">
            <w:pPr>
              <w:tabs>
                <w:tab w:val="left" w:pos="7938"/>
              </w:tabs>
              <w:spacing w:after="0" w:line="240" w:lineRule="auto"/>
              <w:ind w:left="102" w:right="142"/>
              <w:jc w:val="both"/>
              <w:rPr>
                <w:rFonts w:cs="Times New Roman"/>
                <w:sz w:val="26"/>
                <w:szCs w:val="26"/>
              </w:rPr>
            </w:pPr>
            <w:r w:rsidRPr="00B86B15">
              <w:rPr>
                <w:rFonts w:cs="Times New Roman"/>
                <w:sz w:val="26"/>
                <w:szCs w:val="26"/>
              </w:rPr>
              <w:t xml:space="preserve">- </w:t>
            </w:r>
            <w:r w:rsidR="00321A7D" w:rsidRPr="00B86B15">
              <w:rPr>
                <w:rFonts w:cs="Times New Roman"/>
                <w:sz w:val="26"/>
                <w:szCs w:val="26"/>
              </w:rPr>
              <w:t>Pháp lệnh Ưu đãi người có công với cách mạng năm 2020.</w:t>
            </w:r>
          </w:p>
          <w:p w14:paraId="6CE823F7" w14:textId="046318A4" w:rsidR="00E463BE" w:rsidRPr="00B86B15" w:rsidRDefault="00321A7D" w:rsidP="007B52DB">
            <w:pPr>
              <w:tabs>
                <w:tab w:val="left" w:pos="7938"/>
              </w:tabs>
              <w:spacing w:after="0" w:line="240" w:lineRule="auto"/>
              <w:ind w:left="102" w:right="142"/>
              <w:jc w:val="both"/>
              <w:rPr>
                <w:rFonts w:cs="Times New Roman"/>
                <w:sz w:val="26"/>
                <w:szCs w:val="26"/>
              </w:rPr>
            </w:pPr>
            <w:r w:rsidRPr="00B86B15">
              <w:rPr>
                <w:rFonts w:cs="Times New Roman"/>
                <w:sz w:val="26"/>
                <w:szCs w:val="26"/>
              </w:rPr>
              <w:t>- Nghị định số 131/2021/NĐ-CP ngày 30/12/2021 của Chính phủ</w:t>
            </w:r>
            <w:r w:rsidR="00353B42" w:rsidRPr="00B86B15">
              <w:rPr>
                <w:rFonts w:cs="Times New Roman"/>
                <w:sz w:val="26"/>
                <w:szCs w:val="26"/>
              </w:rPr>
              <w:t>.</w:t>
            </w:r>
          </w:p>
          <w:p w14:paraId="451DA4C0" w14:textId="77777777" w:rsidR="008E1DA2" w:rsidRPr="00B86B15" w:rsidRDefault="00321A7D" w:rsidP="007B52DB">
            <w:pPr>
              <w:tabs>
                <w:tab w:val="left" w:pos="7938"/>
              </w:tabs>
              <w:spacing w:after="0" w:line="240" w:lineRule="auto"/>
              <w:ind w:left="102" w:right="142"/>
              <w:jc w:val="both"/>
              <w:rPr>
                <w:rFonts w:cs="Times New Roman"/>
                <w:sz w:val="26"/>
                <w:szCs w:val="26"/>
              </w:rPr>
            </w:pPr>
            <w:r w:rsidRPr="00B86B15">
              <w:rPr>
                <w:rFonts w:cs="Times New Roman"/>
                <w:sz w:val="26"/>
                <w:szCs w:val="26"/>
              </w:rPr>
              <w:t>- Nghị định số 25/2025/NĐ-CP ngày 21/2/2025 của Chính phủ.</w:t>
            </w:r>
          </w:p>
          <w:p w14:paraId="3D4B65F5" w14:textId="1D4644C0" w:rsidR="00EC1BEB" w:rsidRPr="00B86B15" w:rsidRDefault="00321A7D" w:rsidP="007B52DB">
            <w:pPr>
              <w:tabs>
                <w:tab w:val="left" w:pos="7938"/>
              </w:tabs>
              <w:spacing w:after="0" w:line="240" w:lineRule="auto"/>
              <w:ind w:left="102" w:right="142"/>
              <w:jc w:val="both"/>
              <w:rPr>
                <w:rFonts w:cs="Times New Roman"/>
                <w:sz w:val="26"/>
                <w:szCs w:val="26"/>
              </w:rPr>
            </w:pPr>
            <w:r w:rsidRPr="00B86B15">
              <w:rPr>
                <w:rFonts w:cs="Times New Roman"/>
                <w:sz w:val="26"/>
                <w:szCs w:val="26"/>
              </w:rPr>
              <w:t>- Nghị quyết 24/2026/NQ-CP ngày 29/4/2026 của Chính phủ</w:t>
            </w:r>
            <w:r w:rsidR="008A3373" w:rsidRPr="00B86B15">
              <w:rPr>
                <w:rFonts w:cs="Times New Roman"/>
                <w:sz w:val="26"/>
                <w:szCs w:val="26"/>
              </w:rPr>
              <w:t>.</w:t>
            </w:r>
          </w:p>
        </w:tc>
        <w:tc>
          <w:tcPr>
            <w:tcW w:w="1785" w:type="dxa"/>
            <w:vAlign w:val="center"/>
            <w:hideMark/>
          </w:tcPr>
          <w:p w14:paraId="10934691" w14:textId="3905B9FC" w:rsidR="00EC1BEB" w:rsidRPr="00B86B15" w:rsidRDefault="00EC1BEB" w:rsidP="00A82CD8">
            <w:pPr>
              <w:tabs>
                <w:tab w:val="left" w:pos="7938"/>
              </w:tabs>
              <w:spacing w:after="0" w:line="240" w:lineRule="auto"/>
              <w:ind w:left="125" w:right="130"/>
              <w:jc w:val="both"/>
              <w:rPr>
                <w:rFonts w:cs="Times New Roman"/>
                <w:sz w:val="26"/>
                <w:szCs w:val="26"/>
              </w:rPr>
            </w:pPr>
            <w:r w:rsidRPr="00B86B15">
              <w:rPr>
                <w:rFonts w:cs="Times New Roman"/>
                <w:sz w:val="26"/>
                <w:szCs w:val="26"/>
              </w:rPr>
              <w:t>Ủy ban nhân dân cấp xã; Cơ quan, đơn vị trực tiếp quản lý người hy sinh; Cơ quan có thẩm quyền cấp giấy chứng nhận hy sinh; Sở Nội vụ; Bộ Quốc phòng; Bộ Công an; Ủy ban nhân dân tỉnh; Thủ tướng Chính phủ</w:t>
            </w:r>
          </w:p>
        </w:tc>
        <w:tc>
          <w:tcPr>
            <w:tcW w:w="1633" w:type="dxa"/>
            <w:vAlign w:val="center"/>
          </w:tcPr>
          <w:p w14:paraId="6763B39E" w14:textId="48DC4AD6" w:rsidR="00EC1BEB" w:rsidRPr="00B86B15" w:rsidRDefault="00EA3D43" w:rsidP="00A82CD8">
            <w:pPr>
              <w:tabs>
                <w:tab w:val="left" w:pos="7938"/>
              </w:tabs>
              <w:spacing w:after="0" w:line="240" w:lineRule="auto"/>
              <w:ind w:left="111" w:right="126"/>
              <w:jc w:val="both"/>
              <w:rPr>
                <w:rFonts w:cs="Times New Roman"/>
                <w:sz w:val="26"/>
                <w:szCs w:val="26"/>
              </w:rPr>
            </w:pPr>
            <w:r w:rsidRPr="00B86B15">
              <w:rPr>
                <w:rFonts w:cs="Times New Roman"/>
                <w:i/>
                <w:iCs/>
                <w:sz w:val="26"/>
                <w:szCs w:val="26"/>
              </w:rPr>
              <w:t>Thủ tục hành chính này sửa đổi trình tự thực hiện và thời gian thực hiện đối với trường hợp hy sinh không thuộc quân đội, công an quản lý</w:t>
            </w:r>
            <w:r w:rsidRPr="00B86B15">
              <w:rPr>
                <w:rFonts w:cs="Times New Roman"/>
                <w:bCs/>
                <w:i/>
                <w:iCs/>
                <w:sz w:val="26"/>
                <w:szCs w:val="26"/>
              </w:rPr>
              <w:t>; Cơ quan giải quyết thủ tục hành chính</w:t>
            </w:r>
          </w:p>
        </w:tc>
      </w:tr>
      <w:tr w:rsidR="005A35F8" w:rsidRPr="00B86B15" w14:paraId="59C95D4C" w14:textId="76EE95BA" w:rsidTr="005A35F8">
        <w:trPr>
          <w:jc w:val="center"/>
        </w:trPr>
        <w:tc>
          <w:tcPr>
            <w:tcW w:w="643" w:type="dxa"/>
            <w:vAlign w:val="center"/>
            <w:hideMark/>
          </w:tcPr>
          <w:p w14:paraId="0C8BC695"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2</w:t>
            </w:r>
          </w:p>
        </w:tc>
        <w:tc>
          <w:tcPr>
            <w:tcW w:w="1742" w:type="dxa"/>
            <w:vAlign w:val="center"/>
            <w:hideMark/>
          </w:tcPr>
          <w:p w14:paraId="497F2B75" w14:textId="77777777"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Cấp lại Bằng “Tổ quốc ghi công”</w:t>
            </w:r>
          </w:p>
          <w:p w14:paraId="694E0197" w14:textId="6F6D2707"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(Mã TTHC:  1.010778)</w:t>
            </w:r>
          </w:p>
        </w:tc>
        <w:tc>
          <w:tcPr>
            <w:tcW w:w="2338" w:type="dxa"/>
            <w:vAlign w:val="center"/>
            <w:hideMark/>
          </w:tcPr>
          <w:p w14:paraId="08236369" w14:textId="77D8C0BF"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60 ngày làm việc kể từ ngày nhận đủ hồ sơ.</w:t>
            </w:r>
            <w:bookmarkStart w:id="0" w:name="_Hlk192149782"/>
            <w:r w:rsidRPr="00B86B15">
              <w:rPr>
                <w:rFonts w:cs="Times New Roman"/>
                <w:sz w:val="26"/>
                <w:szCs w:val="26"/>
              </w:rPr>
              <w:t xml:space="preserve"> (Thời gian giải quyết chưa tính thời gian hồ sơ trình Thủ tướng Chính phủ).</w:t>
            </w:r>
          </w:p>
          <w:bookmarkEnd w:id="0"/>
          <w:p w14:paraId="709FF849" w14:textId="22BBDF69" w:rsidR="00EC1BEB" w:rsidRPr="00B86B15" w:rsidRDefault="00EC1BEB" w:rsidP="00A82CD8">
            <w:pPr>
              <w:tabs>
                <w:tab w:val="left" w:pos="7938"/>
              </w:tabs>
              <w:spacing w:after="0" w:line="240" w:lineRule="auto"/>
              <w:jc w:val="both"/>
              <w:rPr>
                <w:rFonts w:cs="Times New Roman"/>
                <w:sz w:val="26"/>
                <w:szCs w:val="26"/>
              </w:rPr>
            </w:pPr>
          </w:p>
        </w:tc>
        <w:tc>
          <w:tcPr>
            <w:tcW w:w="2226" w:type="dxa"/>
            <w:vAlign w:val="center"/>
            <w:hideMark/>
          </w:tcPr>
          <w:p w14:paraId="1DC3E3B9" w14:textId="626DC466" w:rsidR="00EC1BEB" w:rsidRPr="00B86B15" w:rsidRDefault="00EC1BEB" w:rsidP="004D4E74">
            <w:pPr>
              <w:tabs>
                <w:tab w:val="left" w:pos="7938"/>
              </w:tabs>
              <w:spacing w:after="0" w:line="240" w:lineRule="auto"/>
              <w:ind w:left="95" w:right="100"/>
              <w:jc w:val="both"/>
              <w:rPr>
                <w:rFonts w:cs="Times New Roman"/>
                <w:sz w:val="26"/>
                <w:szCs w:val="26"/>
              </w:rPr>
            </w:pPr>
            <w:r w:rsidRPr="00B86B15">
              <w:rPr>
                <w:rFonts w:cs="Times New Roman"/>
                <w:sz w:val="26"/>
                <w:szCs w:val="26"/>
              </w:rPr>
              <w:t>- Trực tuyến qua Cổng Dịch vụ công quốc gia, địa chỉ: https://dichvucong. gov.vn.</w:t>
            </w:r>
          </w:p>
          <w:p w14:paraId="44050114" w14:textId="7F03FEF4" w:rsidR="00EC1BEB" w:rsidRPr="00B86B15" w:rsidRDefault="00EC1BEB" w:rsidP="004D4E74">
            <w:pPr>
              <w:tabs>
                <w:tab w:val="left" w:pos="7938"/>
              </w:tabs>
              <w:spacing w:after="0" w:line="240" w:lineRule="auto"/>
              <w:ind w:left="95" w:right="100"/>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0F074026"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7A5422BD" w14:textId="77777777" w:rsidR="0061335E" w:rsidRPr="00B86B15" w:rsidRDefault="0061335E" w:rsidP="00497939">
            <w:pPr>
              <w:widowControl w:val="0"/>
              <w:tabs>
                <w:tab w:val="left" w:pos="730"/>
                <w:tab w:val="left" w:pos="7938"/>
              </w:tabs>
              <w:autoSpaceDE w:val="0"/>
              <w:autoSpaceDN w:val="0"/>
              <w:spacing w:after="0" w:line="240" w:lineRule="auto"/>
              <w:ind w:left="102" w:right="142"/>
              <w:jc w:val="both"/>
              <w:rPr>
                <w:rFonts w:cs="Times New Roman"/>
                <w:sz w:val="26"/>
                <w:szCs w:val="26"/>
                <w:lang w:val="vi"/>
              </w:rPr>
            </w:pPr>
            <w:r w:rsidRPr="00B86B15">
              <w:rPr>
                <w:rFonts w:cs="Times New Roman"/>
                <w:sz w:val="26"/>
                <w:szCs w:val="26"/>
              </w:rPr>
              <w:t xml:space="preserve">- </w:t>
            </w:r>
            <w:r w:rsidRPr="00B86B15">
              <w:rPr>
                <w:rFonts w:cs="Times New Roman"/>
                <w:sz w:val="26"/>
                <w:szCs w:val="26"/>
                <w:lang w:val="vi"/>
              </w:rPr>
              <w:t>Pháp</w:t>
            </w:r>
            <w:r w:rsidRPr="00B86B15">
              <w:rPr>
                <w:rFonts w:cs="Times New Roman"/>
                <w:spacing w:val="-2"/>
                <w:sz w:val="26"/>
                <w:szCs w:val="26"/>
                <w:lang w:val="vi"/>
              </w:rPr>
              <w:t xml:space="preserve"> </w:t>
            </w:r>
            <w:r w:rsidRPr="00B86B15">
              <w:rPr>
                <w:rFonts w:cs="Times New Roman"/>
                <w:sz w:val="26"/>
                <w:szCs w:val="26"/>
                <w:lang w:val="vi"/>
              </w:rPr>
              <w:t>lệnh</w:t>
            </w:r>
            <w:r w:rsidRPr="00B86B15">
              <w:rPr>
                <w:rFonts w:cs="Times New Roman"/>
                <w:spacing w:val="-2"/>
                <w:sz w:val="26"/>
                <w:szCs w:val="26"/>
                <w:lang w:val="vi"/>
              </w:rPr>
              <w:t xml:space="preserve"> </w:t>
            </w:r>
            <w:r w:rsidRPr="00B86B15">
              <w:rPr>
                <w:rFonts w:cs="Times New Roman"/>
                <w:sz w:val="26"/>
                <w:szCs w:val="26"/>
                <w:lang w:val="vi"/>
              </w:rPr>
              <w:t>Ưu</w:t>
            </w:r>
            <w:r w:rsidRPr="00B86B15">
              <w:rPr>
                <w:rFonts w:cs="Times New Roman"/>
                <w:spacing w:val="-2"/>
                <w:sz w:val="26"/>
                <w:szCs w:val="26"/>
                <w:lang w:val="vi"/>
              </w:rPr>
              <w:t xml:space="preserve"> </w:t>
            </w:r>
            <w:r w:rsidRPr="00B86B15">
              <w:rPr>
                <w:rFonts w:cs="Times New Roman"/>
                <w:sz w:val="26"/>
                <w:szCs w:val="26"/>
                <w:lang w:val="vi"/>
              </w:rPr>
              <w:t>đãi</w:t>
            </w:r>
            <w:r w:rsidRPr="00B86B15">
              <w:rPr>
                <w:rFonts w:cs="Times New Roman"/>
                <w:spacing w:val="-2"/>
                <w:sz w:val="26"/>
                <w:szCs w:val="26"/>
                <w:lang w:val="vi"/>
              </w:rPr>
              <w:t xml:space="preserve"> </w:t>
            </w:r>
            <w:r w:rsidRPr="00B86B15">
              <w:rPr>
                <w:rFonts w:cs="Times New Roman"/>
                <w:sz w:val="26"/>
                <w:szCs w:val="26"/>
                <w:lang w:val="vi"/>
              </w:rPr>
              <w:t>người</w:t>
            </w:r>
            <w:r w:rsidRPr="00B86B15">
              <w:rPr>
                <w:rFonts w:cs="Times New Roman"/>
                <w:spacing w:val="-2"/>
                <w:sz w:val="26"/>
                <w:szCs w:val="26"/>
                <w:lang w:val="vi"/>
              </w:rPr>
              <w:t xml:space="preserve"> </w:t>
            </w:r>
            <w:r w:rsidRPr="00B86B15">
              <w:rPr>
                <w:rFonts w:cs="Times New Roman"/>
                <w:sz w:val="26"/>
                <w:szCs w:val="26"/>
                <w:lang w:val="vi"/>
              </w:rPr>
              <w:t>có</w:t>
            </w:r>
            <w:r w:rsidRPr="00B86B15">
              <w:rPr>
                <w:rFonts w:cs="Times New Roman"/>
                <w:spacing w:val="-2"/>
                <w:sz w:val="26"/>
                <w:szCs w:val="26"/>
                <w:lang w:val="vi"/>
              </w:rPr>
              <w:t xml:space="preserve"> </w:t>
            </w:r>
            <w:r w:rsidRPr="00B86B15">
              <w:rPr>
                <w:rFonts w:cs="Times New Roman"/>
                <w:sz w:val="26"/>
                <w:szCs w:val="26"/>
                <w:lang w:val="vi"/>
              </w:rPr>
              <w:t>công</w:t>
            </w:r>
            <w:r w:rsidRPr="00B86B15">
              <w:rPr>
                <w:rFonts w:cs="Times New Roman"/>
                <w:spacing w:val="-5"/>
                <w:sz w:val="26"/>
                <w:szCs w:val="26"/>
                <w:lang w:val="vi"/>
              </w:rPr>
              <w:t xml:space="preserve"> </w:t>
            </w:r>
            <w:r w:rsidRPr="00B86B15">
              <w:rPr>
                <w:rFonts w:cs="Times New Roman"/>
                <w:sz w:val="26"/>
                <w:szCs w:val="26"/>
                <w:lang w:val="vi"/>
              </w:rPr>
              <w:t>với</w:t>
            </w:r>
            <w:r w:rsidRPr="00B86B15">
              <w:rPr>
                <w:rFonts w:cs="Times New Roman"/>
                <w:spacing w:val="-2"/>
                <w:sz w:val="26"/>
                <w:szCs w:val="26"/>
                <w:lang w:val="vi"/>
              </w:rPr>
              <w:t xml:space="preserve"> </w:t>
            </w:r>
            <w:r w:rsidRPr="00B86B15">
              <w:rPr>
                <w:rFonts w:cs="Times New Roman"/>
                <w:sz w:val="26"/>
                <w:szCs w:val="26"/>
                <w:lang w:val="vi"/>
              </w:rPr>
              <w:t>cách</w:t>
            </w:r>
            <w:r w:rsidRPr="00B86B15">
              <w:rPr>
                <w:rFonts w:cs="Times New Roman"/>
                <w:spacing w:val="-2"/>
                <w:sz w:val="26"/>
                <w:szCs w:val="26"/>
                <w:lang w:val="vi"/>
              </w:rPr>
              <w:t xml:space="preserve"> </w:t>
            </w:r>
            <w:r w:rsidRPr="00B86B15">
              <w:rPr>
                <w:rFonts w:cs="Times New Roman"/>
                <w:sz w:val="26"/>
                <w:szCs w:val="26"/>
                <w:lang w:val="vi"/>
              </w:rPr>
              <w:t>mạng</w:t>
            </w:r>
            <w:r w:rsidRPr="00B86B15">
              <w:rPr>
                <w:rFonts w:cs="Times New Roman"/>
                <w:spacing w:val="-2"/>
                <w:sz w:val="26"/>
                <w:szCs w:val="26"/>
                <w:lang w:val="vi"/>
              </w:rPr>
              <w:t xml:space="preserve"> </w:t>
            </w:r>
            <w:r w:rsidRPr="00B86B15">
              <w:rPr>
                <w:rFonts w:cs="Times New Roman"/>
                <w:sz w:val="26"/>
                <w:szCs w:val="26"/>
                <w:lang w:val="vi"/>
              </w:rPr>
              <w:t>năm</w:t>
            </w:r>
            <w:r w:rsidRPr="00B86B15">
              <w:rPr>
                <w:rFonts w:cs="Times New Roman"/>
                <w:spacing w:val="-6"/>
                <w:sz w:val="26"/>
                <w:szCs w:val="26"/>
                <w:lang w:val="vi"/>
              </w:rPr>
              <w:t xml:space="preserve"> </w:t>
            </w:r>
            <w:r w:rsidRPr="00B86B15">
              <w:rPr>
                <w:rFonts w:cs="Times New Roman"/>
                <w:spacing w:val="-2"/>
                <w:sz w:val="26"/>
                <w:szCs w:val="26"/>
                <w:lang w:val="vi"/>
              </w:rPr>
              <w:t>2020.</w:t>
            </w:r>
          </w:p>
          <w:p w14:paraId="08C5B795" w14:textId="77777777" w:rsidR="0061335E" w:rsidRPr="00B86B15" w:rsidRDefault="0061335E" w:rsidP="00497939">
            <w:pPr>
              <w:tabs>
                <w:tab w:val="left" w:pos="7938"/>
              </w:tabs>
              <w:spacing w:after="0" w:line="240" w:lineRule="auto"/>
              <w:ind w:left="102" w:right="142"/>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2420799E" w14:textId="40516BAE" w:rsidR="0061335E" w:rsidRPr="00B86B15" w:rsidRDefault="0061335E" w:rsidP="00497939">
            <w:pPr>
              <w:widowControl w:val="0"/>
              <w:tabs>
                <w:tab w:val="left" w:pos="742"/>
                <w:tab w:val="left" w:pos="7938"/>
              </w:tabs>
              <w:autoSpaceDE w:val="0"/>
              <w:autoSpaceDN w:val="0"/>
              <w:spacing w:after="0" w:line="240" w:lineRule="auto"/>
              <w:ind w:left="102" w:right="142"/>
              <w:jc w:val="both"/>
              <w:rPr>
                <w:rFonts w:cs="Times New Roman"/>
                <w:spacing w:val="-2"/>
                <w:sz w:val="26"/>
                <w:szCs w:val="26"/>
                <w:lang w:val="vi"/>
              </w:rPr>
            </w:pPr>
            <w:r w:rsidRPr="00B86B15">
              <w:rPr>
                <w:rFonts w:cs="Times New Roman"/>
                <w:spacing w:val="-2"/>
                <w:sz w:val="26"/>
                <w:szCs w:val="26"/>
              </w:rPr>
              <w:t xml:space="preserve">- </w:t>
            </w:r>
            <w:r w:rsidRPr="00B86B15">
              <w:rPr>
                <w:rFonts w:cs="Times New Roman"/>
                <w:spacing w:val="-2"/>
                <w:sz w:val="26"/>
                <w:szCs w:val="26"/>
                <w:lang w:val="vi"/>
              </w:rPr>
              <w:t>Nghị định số 131/2021/NĐ-CP ngày 30/12/2021 của Chính.</w:t>
            </w:r>
          </w:p>
          <w:p w14:paraId="0CE65581" w14:textId="6EFB4E23" w:rsidR="0061335E" w:rsidRPr="00B86B15" w:rsidRDefault="0061335E" w:rsidP="00497939">
            <w:pPr>
              <w:widowControl w:val="0"/>
              <w:tabs>
                <w:tab w:val="left" w:pos="742"/>
                <w:tab w:val="left" w:pos="7938"/>
              </w:tabs>
              <w:autoSpaceDE w:val="0"/>
              <w:autoSpaceDN w:val="0"/>
              <w:spacing w:after="0" w:line="240" w:lineRule="auto"/>
              <w:ind w:left="102" w:right="142"/>
              <w:jc w:val="both"/>
              <w:rPr>
                <w:rFonts w:cs="Times New Roman"/>
                <w:sz w:val="26"/>
                <w:szCs w:val="26"/>
                <w:lang w:val="vi"/>
              </w:rPr>
            </w:pPr>
            <w:r w:rsidRPr="00B86B15">
              <w:rPr>
                <w:rFonts w:cs="Times New Roman"/>
                <w:sz w:val="26"/>
                <w:szCs w:val="26"/>
              </w:rPr>
              <w:t>- Nghị định số 25/2025/NĐ-CP ngày 21/2/2025 của Chính phủ</w:t>
            </w:r>
            <w:r w:rsidR="008A3373" w:rsidRPr="00B86B15">
              <w:rPr>
                <w:rFonts w:cs="Times New Roman"/>
                <w:sz w:val="26"/>
                <w:szCs w:val="26"/>
              </w:rPr>
              <w:t>.</w:t>
            </w:r>
          </w:p>
          <w:p w14:paraId="7B6AE4B1" w14:textId="03745DA7" w:rsidR="0061335E" w:rsidRPr="00B86B15" w:rsidRDefault="0061335E" w:rsidP="00497939">
            <w:pPr>
              <w:widowControl w:val="0"/>
              <w:numPr>
                <w:ilvl w:val="0"/>
                <w:numId w:val="12"/>
              </w:numPr>
              <w:tabs>
                <w:tab w:val="left" w:pos="742"/>
                <w:tab w:val="left" w:pos="7938"/>
              </w:tabs>
              <w:autoSpaceDE w:val="0"/>
              <w:autoSpaceDN w:val="0"/>
              <w:spacing w:after="0" w:line="240" w:lineRule="auto"/>
              <w:ind w:left="102" w:right="142" w:firstLine="0"/>
              <w:jc w:val="both"/>
              <w:rPr>
                <w:rFonts w:cs="Times New Roman"/>
                <w:sz w:val="26"/>
                <w:szCs w:val="26"/>
                <w:lang w:val="vi"/>
              </w:rPr>
            </w:pPr>
            <w:r w:rsidRPr="00B86B15">
              <w:rPr>
                <w:rFonts w:cs="Times New Roman"/>
                <w:sz w:val="26"/>
                <w:szCs w:val="26"/>
              </w:rPr>
              <w:t xml:space="preserve"> Nghị định số 129/2025/NĐ-CP ngày 11</w:t>
            </w:r>
            <w:r w:rsidR="007D1575" w:rsidRPr="00B86B15">
              <w:rPr>
                <w:rFonts w:cs="Times New Roman"/>
                <w:sz w:val="26"/>
                <w:szCs w:val="26"/>
              </w:rPr>
              <w:t>/6/</w:t>
            </w:r>
            <w:r w:rsidRPr="00B86B15">
              <w:rPr>
                <w:rFonts w:cs="Times New Roman"/>
                <w:sz w:val="26"/>
                <w:szCs w:val="26"/>
              </w:rPr>
              <w:t>2025 của Chính phủ</w:t>
            </w:r>
            <w:r w:rsidR="008A3373" w:rsidRPr="00B86B15">
              <w:rPr>
                <w:rFonts w:cs="Times New Roman"/>
                <w:sz w:val="26"/>
                <w:szCs w:val="26"/>
              </w:rPr>
              <w:t>.</w:t>
            </w:r>
          </w:p>
          <w:p w14:paraId="2434AA27" w14:textId="30669786" w:rsidR="00EC1BEB" w:rsidRPr="00B86B15" w:rsidRDefault="007D1575" w:rsidP="00497939">
            <w:pPr>
              <w:tabs>
                <w:tab w:val="left" w:pos="7938"/>
              </w:tabs>
              <w:spacing w:after="0" w:line="240" w:lineRule="auto"/>
              <w:ind w:left="102" w:right="142"/>
              <w:jc w:val="both"/>
              <w:rPr>
                <w:rFonts w:cs="Times New Roman"/>
                <w:sz w:val="26"/>
                <w:szCs w:val="26"/>
              </w:rPr>
            </w:pPr>
            <w:r w:rsidRPr="00B86B15">
              <w:rPr>
                <w:rFonts w:cs="Times New Roman"/>
                <w:spacing w:val="-2"/>
                <w:sz w:val="26"/>
                <w:szCs w:val="26"/>
              </w:rPr>
              <w:t xml:space="preserve">- </w:t>
            </w:r>
            <w:r w:rsidR="0061335E" w:rsidRPr="00B86B15">
              <w:rPr>
                <w:rFonts w:cs="Times New Roman"/>
                <w:spacing w:val="-2"/>
                <w:sz w:val="26"/>
                <w:szCs w:val="26"/>
              </w:rPr>
              <w:t>Nghị quyết số 24/2026/NQ-CР ngày 29</w:t>
            </w:r>
            <w:r w:rsidRPr="00B86B15">
              <w:rPr>
                <w:rFonts w:cs="Times New Roman"/>
                <w:spacing w:val="-2"/>
                <w:sz w:val="26"/>
                <w:szCs w:val="26"/>
              </w:rPr>
              <w:t>/</w:t>
            </w:r>
            <w:r w:rsidR="0061335E" w:rsidRPr="00B86B15">
              <w:rPr>
                <w:rFonts w:cs="Times New Roman"/>
                <w:spacing w:val="-2"/>
                <w:sz w:val="26"/>
                <w:szCs w:val="26"/>
              </w:rPr>
              <w:t>4</w:t>
            </w:r>
            <w:r w:rsidRPr="00B86B15">
              <w:rPr>
                <w:rFonts w:cs="Times New Roman"/>
                <w:spacing w:val="-2"/>
                <w:sz w:val="26"/>
                <w:szCs w:val="26"/>
              </w:rPr>
              <w:t>/</w:t>
            </w:r>
            <w:r w:rsidR="0061335E" w:rsidRPr="00B86B15">
              <w:rPr>
                <w:rFonts w:cs="Times New Roman"/>
                <w:spacing w:val="-2"/>
                <w:sz w:val="26"/>
                <w:szCs w:val="26"/>
              </w:rPr>
              <w:t>2026 của Chính phủ</w:t>
            </w:r>
            <w:r w:rsidR="008A3373" w:rsidRPr="00B86B15">
              <w:rPr>
                <w:rFonts w:cs="Times New Roman"/>
                <w:spacing w:val="-2"/>
                <w:sz w:val="26"/>
                <w:szCs w:val="26"/>
              </w:rPr>
              <w:t>.</w:t>
            </w:r>
          </w:p>
        </w:tc>
        <w:tc>
          <w:tcPr>
            <w:tcW w:w="1785" w:type="dxa"/>
            <w:vAlign w:val="center"/>
            <w:hideMark/>
          </w:tcPr>
          <w:p w14:paraId="1370646D" w14:textId="0D7A54C6" w:rsidR="00EC1BEB" w:rsidRPr="00B86B15" w:rsidRDefault="00EC1BEB" w:rsidP="00664C22">
            <w:pPr>
              <w:tabs>
                <w:tab w:val="left" w:pos="7938"/>
              </w:tabs>
              <w:spacing w:after="0" w:line="240" w:lineRule="auto"/>
              <w:ind w:left="109" w:right="133"/>
              <w:jc w:val="both"/>
              <w:rPr>
                <w:rFonts w:cs="Times New Roman"/>
                <w:sz w:val="26"/>
                <w:szCs w:val="26"/>
              </w:rPr>
            </w:pPr>
            <w:r w:rsidRPr="00B86B15">
              <w:rPr>
                <w:rFonts w:cs="Times New Roman"/>
                <w:sz w:val="26"/>
                <w:szCs w:val="26"/>
              </w:rPr>
              <w:t>Ủy ban nhân dân cấp xã; Sở Nội vụ; Ủy ban nhân dân tỉnh, Bộ Nội vụ; Thủ tướng Chính phủ (cơ quan giải quyết theo từng trường hợp cụ thể).</w:t>
            </w:r>
          </w:p>
        </w:tc>
        <w:tc>
          <w:tcPr>
            <w:tcW w:w="1633" w:type="dxa"/>
            <w:vAlign w:val="center"/>
          </w:tcPr>
          <w:p w14:paraId="39F2FEE6" w14:textId="0BE43E74" w:rsidR="00EC1BEB" w:rsidRPr="00B86B15" w:rsidRDefault="0061335E"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w:t>
            </w:r>
            <w:r w:rsidR="00E22A27" w:rsidRPr="00B86B15">
              <w:rPr>
                <w:rFonts w:cs="Times New Roman"/>
                <w:i/>
                <w:iCs/>
                <w:sz w:val="26"/>
                <w:szCs w:val="26"/>
              </w:rPr>
              <w:t xml:space="preserve"> </w:t>
            </w:r>
            <w:r w:rsidRPr="00B86B15">
              <w:rPr>
                <w:rFonts w:cs="Times New Roman"/>
                <w:i/>
                <w:iCs/>
                <w:sz w:val="26"/>
                <w:szCs w:val="26"/>
              </w:rPr>
              <w:t>thực hiện; cơ quan giải quyết thủ tục hành chính</w:t>
            </w:r>
          </w:p>
        </w:tc>
      </w:tr>
      <w:tr w:rsidR="005A35F8" w:rsidRPr="00B86B15" w14:paraId="2C2E70A9" w14:textId="3A29A0FC" w:rsidTr="005A35F8">
        <w:trPr>
          <w:jc w:val="center"/>
        </w:trPr>
        <w:tc>
          <w:tcPr>
            <w:tcW w:w="643" w:type="dxa"/>
            <w:vAlign w:val="center"/>
            <w:hideMark/>
          </w:tcPr>
          <w:p w14:paraId="1D0D1330"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3</w:t>
            </w:r>
          </w:p>
        </w:tc>
        <w:tc>
          <w:tcPr>
            <w:tcW w:w="1742" w:type="dxa"/>
            <w:vAlign w:val="center"/>
            <w:hideMark/>
          </w:tcPr>
          <w:p w14:paraId="346105A0" w14:textId="075ECF6D"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Cấp bằng “Tổ quốc ghi công” đối với người hy sinh hoặc mất tích trong chiến tranh</w:t>
            </w:r>
          </w:p>
          <w:p w14:paraId="19A5E577" w14:textId="153F31AA"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(Mã TTHC:  1.010781)</w:t>
            </w:r>
          </w:p>
        </w:tc>
        <w:tc>
          <w:tcPr>
            <w:tcW w:w="2338" w:type="dxa"/>
            <w:vAlign w:val="center"/>
            <w:hideMark/>
          </w:tcPr>
          <w:p w14:paraId="0C60D595" w14:textId="40E255AA" w:rsidR="00EC1BEB" w:rsidRPr="00B86B15" w:rsidRDefault="00EC1BEB" w:rsidP="00EF6C85">
            <w:pPr>
              <w:tabs>
                <w:tab w:val="left" w:pos="7938"/>
              </w:tabs>
              <w:spacing w:after="0" w:line="240" w:lineRule="auto"/>
              <w:ind w:left="85" w:right="156"/>
              <w:jc w:val="both"/>
              <w:rPr>
                <w:rFonts w:cs="Times New Roman"/>
                <w:sz w:val="26"/>
                <w:szCs w:val="26"/>
              </w:rPr>
            </w:pPr>
            <w:r w:rsidRPr="00B86B15">
              <w:rPr>
                <w:rFonts w:cs="Times New Roman"/>
                <w:sz w:val="26"/>
                <w:szCs w:val="26"/>
              </w:rPr>
              <w:lastRenderedPageBreak/>
              <w:t xml:space="preserve">100 ngày làm việc kể từ ngày nhận đủ hồ sơ. (Thời gian giải quyết chưa tính thời gian hồ sơ trình </w:t>
            </w:r>
            <w:r w:rsidRPr="00B86B15">
              <w:rPr>
                <w:rFonts w:cs="Times New Roman"/>
                <w:sz w:val="26"/>
                <w:szCs w:val="26"/>
              </w:rPr>
              <w:lastRenderedPageBreak/>
              <w:t>Thủ tướng Chính phủ).</w:t>
            </w:r>
          </w:p>
        </w:tc>
        <w:tc>
          <w:tcPr>
            <w:tcW w:w="2226" w:type="dxa"/>
            <w:vAlign w:val="center"/>
            <w:hideMark/>
          </w:tcPr>
          <w:p w14:paraId="05AA14A2" w14:textId="5B482E36"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Trực tuyến qua Cổng Dịch vụ công quốc gia, địa chỉ: https://dichvucong. gov.vn</w:t>
            </w:r>
          </w:p>
          <w:p w14:paraId="79EE7650" w14:textId="28145D44"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Nộp trực tiếp hoặc qua dịch vụ bưu chính công ích đến Trung tâm Phục vụ hành chính công tỉnh hoặc cấp xã.</w:t>
            </w:r>
          </w:p>
        </w:tc>
        <w:tc>
          <w:tcPr>
            <w:tcW w:w="1268" w:type="dxa"/>
            <w:vAlign w:val="center"/>
            <w:hideMark/>
          </w:tcPr>
          <w:p w14:paraId="4C3DDC50"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Không.</w:t>
            </w:r>
          </w:p>
        </w:tc>
        <w:tc>
          <w:tcPr>
            <w:tcW w:w="2961" w:type="dxa"/>
            <w:vAlign w:val="center"/>
            <w:hideMark/>
          </w:tcPr>
          <w:p w14:paraId="47B33020" w14:textId="77777777" w:rsidR="00290EEF" w:rsidRPr="00B86B15" w:rsidRDefault="00290EEF" w:rsidP="00A82CD8">
            <w:pPr>
              <w:widowControl w:val="0"/>
              <w:tabs>
                <w:tab w:val="left" w:pos="730"/>
                <w:tab w:val="left" w:pos="7938"/>
              </w:tabs>
              <w:autoSpaceDE w:val="0"/>
              <w:autoSpaceDN w:val="0"/>
              <w:spacing w:after="0" w:line="240" w:lineRule="auto"/>
              <w:jc w:val="both"/>
              <w:rPr>
                <w:rFonts w:cs="Times New Roman"/>
                <w:sz w:val="26"/>
                <w:szCs w:val="26"/>
                <w:lang w:val="vi"/>
              </w:rPr>
            </w:pPr>
            <w:r w:rsidRPr="00B86B15">
              <w:rPr>
                <w:rFonts w:cs="Times New Roman"/>
                <w:sz w:val="26"/>
                <w:szCs w:val="26"/>
              </w:rPr>
              <w:t xml:space="preserve">- </w:t>
            </w:r>
            <w:r w:rsidRPr="00B86B15">
              <w:rPr>
                <w:rFonts w:cs="Times New Roman"/>
                <w:sz w:val="26"/>
                <w:szCs w:val="26"/>
                <w:lang w:val="vi"/>
              </w:rPr>
              <w:t>Pháp</w:t>
            </w:r>
            <w:r w:rsidRPr="00B86B15">
              <w:rPr>
                <w:rFonts w:cs="Times New Roman"/>
                <w:spacing w:val="-2"/>
                <w:sz w:val="26"/>
                <w:szCs w:val="26"/>
                <w:lang w:val="vi"/>
              </w:rPr>
              <w:t xml:space="preserve"> </w:t>
            </w:r>
            <w:r w:rsidRPr="00B86B15">
              <w:rPr>
                <w:rFonts w:cs="Times New Roman"/>
                <w:sz w:val="26"/>
                <w:szCs w:val="26"/>
                <w:lang w:val="vi"/>
              </w:rPr>
              <w:t>lệnh</w:t>
            </w:r>
            <w:r w:rsidRPr="00B86B15">
              <w:rPr>
                <w:rFonts w:cs="Times New Roman"/>
                <w:spacing w:val="-2"/>
                <w:sz w:val="26"/>
                <w:szCs w:val="26"/>
                <w:lang w:val="vi"/>
              </w:rPr>
              <w:t xml:space="preserve"> </w:t>
            </w:r>
            <w:r w:rsidRPr="00B86B15">
              <w:rPr>
                <w:rFonts w:cs="Times New Roman"/>
                <w:sz w:val="26"/>
                <w:szCs w:val="26"/>
                <w:lang w:val="vi"/>
              </w:rPr>
              <w:t>Ưu</w:t>
            </w:r>
            <w:r w:rsidRPr="00B86B15">
              <w:rPr>
                <w:rFonts w:cs="Times New Roman"/>
                <w:spacing w:val="-2"/>
                <w:sz w:val="26"/>
                <w:szCs w:val="26"/>
                <w:lang w:val="vi"/>
              </w:rPr>
              <w:t xml:space="preserve"> </w:t>
            </w:r>
            <w:r w:rsidRPr="00B86B15">
              <w:rPr>
                <w:rFonts w:cs="Times New Roman"/>
                <w:sz w:val="26"/>
                <w:szCs w:val="26"/>
                <w:lang w:val="vi"/>
              </w:rPr>
              <w:t>đãi</w:t>
            </w:r>
            <w:r w:rsidRPr="00B86B15">
              <w:rPr>
                <w:rFonts w:cs="Times New Roman"/>
                <w:spacing w:val="-2"/>
                <w:sz w:val="26"/>
                <w:szCs w:val="26"/>
                <w:lang w:val="vi"/>
              </w:rPr>
              <w:t xml:space="preserve"> </w:t>
            </w:r>
            <w:r w:rsidRPr="00B86B15">
              <w:rPr>
                <w:rFonts w:cs="Times New Roman"/>
                <w:sz w:val="26"/>
                <w:szCs w:val="26"/>
                <w:lang w:val="vi"/>
              </w:rPr>
              <w:t>người</w:t>
            </w:r>
            <w:r w:rsidRPr="00B86B15">
              <w:rPr>
                <w:rFonts w:cs="Times New Roman"/>
                <w:spacing w:val="-2"/>
                <w:sz w:val="26"/>
                <w:szCs w:val="26"/>
                <w:lang w:val="vi"/>
              </w:rPr>
              <w:t xml:space="preserve"> </w:t>
            </w:r>
            <w:r w:rsidRPr="00B86B15">
              <w:rPr>
                <w:rFonts w:cs="Times New Roman"/>
                <w:sz w:val="26"/>
                <w:szCs w:val="26"/>
                <w:lang w:val="vi"/>
              </w:rPr>
              <w:t>có</w:t>
            </w:r>
            <w:r w:rsidRPr="00B86B15">
              <w:rPr>
                <w:rFonts w:cs="Times New Roman"/>
                <w:spacing w:val="-2"/>
                <w:sz w:val="26"/>
                <w:szCs w:val="26"/>
                <w:lang w:val="vi"/>
              </w:rPr>
              <w:t xml:space="preserve"> </w:t>
            </w:r>
            <w:r w:rsidRPr="00B86B15">
              <w:rPr>
                <w:rFonts w:cs="Times New Roman"/>
                <w:sz w:val="26"/>
                <w:szCs w:val="26"/>
                <w:lang w:val="vi"/>
              </w:rPr>
              <w:t>công</w:t>
            </w:r>
            <w:r w:rsidRPr="00B86B15">
              <w:rPr>
                <w:rFonts w:cs="Times New Roman"/>
                <w:spacing w:val="-5"/>
                <w:sz w:val="26"/>
                <w:szCs w:val="26"/>
                <w:lang w:val="vi"/>
              </w:rPr>
              <w:t xml:space="preserve"> </w:t>
            </w:r>
            <w:r w:rsidRPr="00B86B15">
              <w:rPr>
                <w:rFonts w:cs="Times New Roman"/>
                <w:sz w:val="26"/>
                <w:szCs w:val="26"/>
                <w:lang w:val="vi"/>
              </w:rPr>
              <w:t>với</w:t>
            </w:r>
            <w:r w:rsidRPr="00B86B15">
              <w:rPr>
                <w:rFonts w:cs="Times New Roman"/>
                <w:spacing w:val="-2"/>
                <w:sz w:val="26"/>
                <w:szCs w:val="26"/>
                <w:lang w:val="vi"/>
              </w:rPr>
              <w:t xml:space="preserve"> </w:t>
            </w:r>
            <w:r w:rsidRPr="00B86B15">
              <w:rPr>
                <w:rFonts w:cs="Times New Roman"/>
                <w:sz w:val="26"/>
                <w:szCs w:val="26"/>
                <w:lang w:val="vi"/>
              </w:rPr>
              <w:t>cách</w:t>
            </w:r>
            <w:r w:rsidRPr="00B86B15">
              <w:rPr>
                <w:rFonts w:cs="Times New Roman"/>
                <w:spacing w:val="-2"/>
                <w:sz w:val="26"/>
                <w:szCs w:val="26"/>
                <w:lang w:val="vi"/>
              </w:rPr>
              <w:t xml:space="preserve"> </w:t>
            </w:r>
            <w:r w:rsidRPr="00B86B15">
              <w:rPr>
                <w:rFonts w:cs="Times New Roman"/>
                <w:sz w:val="26"/>
                <w:szCs w:val="26"/>
                <w:lang w:val="vi"/>
              </w:rPr>
              <w:t>mạng</w:t>
            </w:r>
            <w:r w:rsidRPr="00B86B15">
              <w:rPr>
                <w:rFonts w:cs="Times New Roman"/>
                <w:spacing w:val="-2"/>
                <w:sz w:val="26"/>
                <w:szCs w:val="26"/>
                <w:lang w:val="vi"/>
              </w:rPr>
              <w:t xml:space="preserve"> </w:t>
            </w:r>
            <w:r w:rsidRPr="00B86B15">
              <w:rPr>
                <w:rFonts w:cs="Times New Roman"/>
                <w:sz w:val="26"/>
                <w:szCs w:val="26"/>
                <w:lang w:val="vi"/>
              </w:rPr>
              <w:t>năm</w:t>
            </w:r>
            <w:r w:rsidRPr="00B86B15">
              <w:rPr>
                <w:rFonts w:cs="Times New Roman"/>
                <w:spacing w:val="-6"/>
                <w:sz w:val="26"/>
                <w:szCs w:val="26"/>
                <w:lang w:val="vi"/>
              </w:rPr>
              <w:t xml:space="preserve"> </w:t>
            </w:r>
            <w:r w:rsidRPr="00B86B15">
              <w:rPr>
                <w:rFonts w:cs="Times New Roman"/>
                <w:spacing w:val="-2"/>
                <w:sz w:val="26"/>
                <w:szCs w:val="26"/>
                <w:lang w:val="vi"/>
              </w:rPr>
              <w:t>2020.</w:t>
            </w:r>
          </w:p>
          <w:p w14:paraId="404A22CD" w14:textId="77777777" w:rsidR="00290EEF" w:rsidRPr="00B86B15" w:rsidRDefault="00290EEF"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quyết số 190/2025/QH15 quy định về xử lý một số vấn đề liên </w:t>
            </w:r>
            <w:r w:rsidRPr="00B86B15">
              <w:rPr>
                <w:rFonts w:cs="Times New Roman"/>
                <w:sz w:val="26"/>
                <w:szCs w:val="26"/>
              </w:rPr>
              <w:lastRenderedPageBreak/>
              <w:t>quan đến sắp xếp tổ chức bộ máy nhà nước.</w:t>
            </w:r>
          </w:p>
          <w:p w14:paraId="7725F0E1" w14:textId="26F6EEEA" w:rsidR="00290EEF" w:rsidRPr="00B86B15" w:rsidRDefault="00290EEF" w:rsidP="00A82CD8">
            <w:pPr>
              <w:widowControl w:val="0"/>
              <w:numPr>
                <w:ilvl w:val="0"/>
                <w:numId w:val="12"/>
              </w:numPr>
              <w:tabs>
                <w:tab w:val="left" w:pos="742"/>
                <w:tab w:val="left" w:pos="7938"/>
              </w:tabs>
              <w:autoSpaceDE w:val="0"/>
              <w:autoSpaceDN w:val="0"/>
              <w:spacing w:after="0" w:line="240" w:lineRule="auto"/>
              <w:ind w:right="137" w:firstLine="0"/>
              <w:jc w:val="both"/>
              <w:rPr>
                <w:rFonts w:cs="Times New Roman"/>
                <w:sz w:val="26"/>
                <w:szCs w:val="26"/>
                <w:lang w:val="vi"/>
              </w:rPr>
            </w:pPr>
            <w:r w:rsidRPr="00B86B15">
              <w:rPr>
                <w:rFonts w:cs="Times New Roman"/>
                <w:sz w:val="26"/>
                <w:szCs w:val="26"/>
                <w:lang w:val="vi"/>
              </w:rPr>
              <w:t>Nghị định số 131/2021/NĐ-CP ngày 30/12/2021 của Chính phủ</w:t>
            </w:r>
            <w:r w:rsidR="00526520" w:rsidRPr="00B86B15">
              <w:rPr>
                <w:rFonts w:cs="Times New Roman"/>
                <w:sz w:val="26"/>
                <w:szCs w:val="26"/>
              </w:rPr>
              <w:t>.</w:t>
            </w:r>
          </w:p>
          <w:p w14:paraId="0596E2D9" w14:textId="7DF2F878" w:rsidR="00290EEF" w:rsidRPr="00B86B15" w:rsidRDefault="00290EEF" w:rsidP="00A82CD8">
            <w:pPr>
              <w:widowControl w:val="0"/>
              <w:numPr>
                <w:ilvl w:val="0"/>
                <w:numId w:val="12"/>
              </w:numPr>
              <w:tabs>
                <w:tab w:val="left" w:pos="742"/>
                <w:tab w:val="left" w:pos="7938"/>
              </w:tabs>
              <w:autoSpaceDE w:val="0"/>
              <w:autoSpaceDN w:val="0"/>
              <w:spacing w:after="0" w:line="240" w:lineRule="auto"/>
              <w:ind w:right="137" w:firstLine="0"/>
              <w:jc w:val="both"/>
              <w:rPr>
                <w:rFonts w:cs="Times New Roman"/>
                <w:sz w:val="26"/>
                <w:szCs w:val="26"/>
                <w:lang w:val="vi"/>
              </w:rPr>
            </w:pPr>
            <w:r w:rsidRPr="00B86B15">
              <w:rPr>
                <w:rFonts w:cs="Times New Roman"/>
                <w:sz w:val="26"/>
                <w:szCs w:val="26"/>
              </w:rPr>
              <w:t>Nghị định số 25/2025/NĐ-CP ngày 21/2/2025 của Chính phủ</w:t>
            </w:r>
            <w:r w:rsidR="00526520" w:rsidRPr="00B86B15">
              <w:rPr>
                <w:rFonts w:cs="Times New Roman"/>
                <w:sz w:val="26"/>
                <w:szCs w:val="26"/>
              </w:rPr>
              <w:t>.</w:t>
            </w:r>
          </w:p>
          <w:p w14:paraId="08896318" w14:textId="766433E6" w:rsidR="00290EEF" w:rsidRPr="00B86B15" w:rsidRDefault="00290EEF" w:rsidP="00A82CD8">
            <w:pPr>
              <w:widowControl w:val="0"/>
              <w:numPr>
                <w:ilvl w:val="0"/>
                <w:numId w:val="12"/>
              </w:numPr>
              <w:tabs>
                <w:tab w:val="left" w:pos="742"/>
                <w:tab w:val="left" w:pos="7938"/>
              </w:tabs>
              <w:autoSpaceDE w:val="0"/>
              <w:autoSpaceDN w:val="0"/>
              <w:spacing w:after="0" w:line="240" w:lineRule="auto"/>
              <w:ind w:right="137" w:firstLine="0"/>
              <w:jc w:val="both"/>
              <w:rPr>
                <w:rFonts w:cs="Times New Roman"/>
                <w:sz w:val="26"/>
                <w:szCs w:val="26"/>
                <w:lang w:val="vi"/>
              </w:rPr>
            </w:pPr>
            <w:r w:rsidRPr="00B86B15">
              <w:rPr>
                <w:rFonts w:cs="Times New Roman"/>
                <w:sz w:val="26"/>
                <w:szCs w:val="26"/>
              </w:rPr>
              <w:t xml:space="preserve"> Nghị định số 129/2025/NĐ-CP ngày 11/6/2025 của Chính phủ</w:t>
            </w:r>
            <w:r w:rsidR="00526520" w:rsidRPr="00B86B15">
              <w:rPr>
                <w:rFonts w:cs="Times New Roman"/>
                <w:sz w:val="26"/>
                <w:szCs w:val="26"/>
              </w:rPr>
              <w:t>.</w:t>
            </w:r>
          </w:p>
          <w:p w14:paraId="7C39CFA3" w14:textId="1F81B810" w:rsidR="00EC1BEB" w:rsidRPr="00B86B15" w:rsidRDefault="00490782" w:rsidP="00A82CD8">
            <w:pPr>
              <w:tabs>
                <w:tab w:val="left" w:pos="7938"/>
              </w:tabs>
              <w:spacing w:after="0" w:line="240" w:lineRule="auto"/>
              <w:jc w:val="both"/>
              <w:rPr>
                <w:rFonts w:cs="Times New Roman"/>
                <w:sz w:val="26"/>
                <w:szCs w:val="26"/>
              </w:rPr>
            </w:pPr>
            <w:r w:rsidRPr="00B86B15">
              <w:rPr>
                <w:rFonts w:cs="Times New Roman"/>
                <w:sz w:val="26"/>
                <w:szCs w:val="26"/>
              </w:rPr>
              <w:t xml:space="preserve">- </w:t>
            </w:r>
            <w:r w:rsidR="00290EEF" w:rsidRPr="00B86B15">
              <w:rPr>
                <w:rFonts w:cs="Times New Roman"/>
                <w:sz w:val="26"/>
                <w:szCs w:val="26"/>
              </w:rPr>
              <w:t>Nghị quyết số 24/2026/NQ-CР ngày 29/4/2026 của Chính phủ</w:t>
            </w:r>
            <w:r w:rsidR="00526520" w:rsidRPr="00B86B15">
              <w:rPr>
                <w:rFonts w:cs="Times New Roman"/>
                <w:sz w:val="26"/>
                <w:szCs w:val="26"/>
              </w:rPr>
              <w:t>.</w:t>
            </w:r>
          </w:p>
        </w:tc>
        <w:tc>
          <w:tcPr>
            <w:tcW w:w="1785" w:type="dxa"/>
            <w:vAlign w:val="center"/>
            <w:hideMark/>
          </w:tcPr>
          <w:p w14:paraId="50DF939B" w14:textId="0DC4D2AE" w:rsidR="00EC1BEB" w:rsidRPr="00B86B15" w:rsidRDefault="00EC1BEB" w:rsidP="00A82CD8">
            <w:pPr>
              <w:tabs>
                <w:tab w:val="left" w:pos="7938"/>
              </w:tabs>
              <w:spacing w:after="0" w:line="240" w:lineRule="auto"/>
              <w:ind w:left="132" w:right="125"/>
              <w:jc w:val="both"/>
              <w:rPr>
                <w:rFonts w:cs="Times New Roman"/>
                <w:sz w:val="26"/>
                <w:szCs w:val="26"/>
              </w:rPr>
            </w:pPr>
            <w:r w:rsidRPr="00B86B15">
              <w:rPr>
                <w:rFonts w:cs="Times New Roman"/>
                <w:sz w:val="26"/>
                <w:szCs w:val="26"/>
              </w:rPr>
              <w:lastRenderedPageBreak/>
              <w:t xml:space="preserve">Ủy ban nhân dân cấp xã; cơ quan, đơn vị có thẩm quyền cấp giấy chứng </w:t>
            </w:r>
            <w:r w:rsidRPr="00B86B15">
              <w:rPr>
                <w:rFonts w:cs="Times New Roman"/>
                <w:sz w:val="26"/>
                <w:szCs w:val="26"/>
              </w:rPr>
              <w:lastRenderedPageBreak/>
              <w:t>nhận hy sinh; Sở Nội vụ; Chủ tịch Ủy ban nhân dân tỉnh; Bộ trưởng hoặc cấp tương đương; Bộ Quốc phòng; Bộ Công an; Thủ tướng Chính phủ.</w:t>
            </w:r>
          </w:p>
        </w:tc>
        <w:tc>
          <w:tcPr>
            <w:tcW w:w="1633" w:type="dxa"/>
            <w:vAlign w:val="center"/>
          </w:tcPr>
          <w:p w14:paraId="6A11BECF" w14:textId="22850F90" w:rsidR="00EC1BEB" w:rsidRPr="00B86B15" w:rsidRDefault="00290EEF" w:rsidP="00A82CD8">
            <w:pPr>
              <w:tabs>
                <w:tab w:val="left" w:pos="7938"/>
              </w:tabs>
              <w:spacing w:after="0" w:line="240" w:lineRule="auto"/>
              <w:jc w:val="both"/>
              <w:rPr>
                <w:rFonts w:cs="Times New Roman"/>
                <w:sz w:val="26"/>
                <w:szCs w:val="26"/>
              </w:rPr>
            </w:pPr>
            <w:r w:rsidRPr="00B86B15">
              <w:rPr>
                <w:rFonts w:cs="Times New Roman"/>
                <w:i/>
                <w:iCs/>
                <w:sz w:val="26"/>
                <w:szCs w:val="26"/>
              </w:rPr>
              <w:lastRenderedPageBreak/>
              <w:t>Thủ tục hành chính này sửa đổi trình tự thực hiện; thời gian giải</w:t>
            </w:r>
            <w:r w:rsidR="005A35F8">
              <w:rPr>
                <w:rFonts w:cs="Times New Roman"/>
                <w:i/>
                <w:iCs/>
                <w:sz w:val="26"/>
                <w:szCs w:val="26"/>
              </w:rPr>
              <w:t xml:space="preserve"> </w:t>
            </w:r>
            <w:r w:rsidRPr="00B86B15">
              <w:rPr>
                <w:rFonts w:cs="Times New Roman"/>
                <w:i/>
                <w:iCs/>
                <w:sz w:val="26"/>
                <w:szCs w:val="26"/>
              </w:rPr>
              <w:t xml:space="preserve">quyết; cơ quan </w:t>
            </w:r>
            <w:r w:rsidRPr="00B86B15">
              <w:rPr>
                <w:rFonts w:cs="Times New Roman"/>
                <w:i/>
                <w:iCs/>
                <w:sz w:val="26"/>
                <w:szCs w:val="26"/>
              </w:rPr>
              <w:lastRenderedPageBreak/>
              <w:t>giải quyết thủ tục hành chính</w:t>
            </w:r>
          </w:p>
        </w:tc>
      </w:tr>
      <w:tr w:rsidR="005A35F8" w:rsidRPr="00B86B15" w14:paraId="09E2EBD5" w14:textId="45D1EE2E" w:rsidTr="005A35F8">
        <w:trPr>
          <w:jc w:val="center"/>
        </w:trPr>
        <w:tc>
          <w:tcPr>
            <w:tcW w:w="643" w:type="dxa"/>
            <w:vAlign w:val="center"/>
            <w:hideMark/>
          </w:tcPr>
          <w:p w14:paraId="0CA4C496"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4</w:t>
            </w:r>
          </w:p>
        </w:tc>
        <w:tc>
          <w:tcPr>
            <w:tcW w:w="1742" w:type="dxa"/>
            <w:vAlign w:val="center"/>
            <w:hideMark/>
          </w:tcPr>
          <w:p w14:paraId="5D2E9DC5" w14:textId="77777777"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Tiếp nhận người có công vào cơ sở nuôi dưỡng, điều dưỡng người có công do Bộ Nội vụ quản lý</w:t>
            </w:r>
          </w:p>
          <w:p w14:paraId="28166305" w14:textId="6FA172B4"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(Mã TTHC:  1.010783)</w:t>
            </w:r>
          </w:p>
        </w:tc>
        <w:tc>
          <w:tcPr>
            <w:tcW w:w="2338" w:type="dxa"/>
            <w:vAlign w:val="center"/>
            <w:hideMark/>
          </w:tcPr>
          <w:p w14:paraId="550F7AEA" w14:textId="77777777" w:rsidR="00EC1BEB" w:rsidRPr="00B86B15" w:rsidRDefault="00EC1BEB" w:rsidP="00A82CD8">
            <w:pPr>
              <w:tabs>
                <w:tab w:val="left" w:pos="7938"/>
              </w:tabs>
              <w:spacing w:after="0" w:line="240" w:lineRule="auto"/>
              <w:ind w:right="55"/>
              <w:jc w:val="both"/>
              <w:rPr>
                <w:rFonts w:cs="Times New Roman"/>
                <w:sz w:val="26"/>
                <w:szCs w:val="26"/>
              </w:rPr>
            </w:pPr>
            <w:r w:rsidRPr="00B86B15">
              <w:rPr>
                <w:rFonts w:cs="Times New Roman"/>
                <w:sz w:val="26"/>
                <w:szCs w:val="26"/>
              </w:rPr>
              <w:t>- 13 ngày làm việc kể từ ngày nhận đủ hồ sơ (Thời gian cụ thể được quy định tại từng bước của quy trình thực hiện).</w:t>
            </w:r>
          </w:p>
          <w:p w14:paraId="7DE176F4" w14:textId="7B2DCBFD" w:rsidR="00DB72FB" w:rsidRPr="00B86B15" w:rsidRDefault="00DB72FB" w:rsidP="00A82CD8">
            <w:pPr>
              <w:tabs>
                <w:tab w:val="left" w:pos="7938"/>
              </w:tabs>
              <w:spacing w:after="0" w:line="240" w:lineRule="auto"/>
              <w:ind w:right="55"/>
              <w:jc w:val="both"/>
              <w:rPr>
                <w:rFonts w:cs="Times New Roman"/>
                <w:sz w:val="26"/>
                <w:szCs w:val="26"/>
              </w:rPr>
            </w:pPr>
            <w:r w:rsidRPr="00B86B15">
              <w:rPr>
                <w:rFonts w:cs="Times New Roman"/>
                <w:sz w:val="26"/>
                <w:szCs w:val="26"/>
              </w:rPr>
              <w:t>- Đối với trường hợp đặc biệt, người có công hoặc thân nhân liệt sĩ đang</w:t>
            </w:r>
            <w:r w:rsidRPr="00B86B15">
              <w:rPr>
                <w:rFonts w:cs="Times New Roman"/>
                <w:sz w:val="26"/>
                <w:szCs w:val="26"/>
              </w:rPr>
              <w:br/>
              <w:t xml:space="preserve">hưởng trợ cấp hằng tháng không thuộc đối tượng quy định tại Điều 111 Nghị định số 131/2021/NĐ-CP sống cô đơn: 16 ngày </w:t>
            </w:r>
            <w:r w:rsidRPr="00B86B15">
              <w:rPr>
                <w:rFonts w:cs="Times New Roman"/>
                <w:sz w:val="26"/>
                <w:szCs w:val="26"/>
              </w:rPr>
              <w:lastRenderedPageBreak/>
              <w:t>làm việc kể từ ngày nhận đủ hồ sơ.</w:t>
            </w:r>
          </w:p>
        </w:tc>
        <w:tc>
          <w:tcPr>
            <w:tcW w:w="2226" w:type="dxa"/>
            <w:vAlign w:val="center"/>
            <w:hideMark/>
          </w:tcPr>
          <w:p w14:paraId="771C045D" w14:textId="13084A76"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Trực tuyến qua Cổng Dịch vụ công quốc gia, địa chỉ: https://dichvucong. gov.vn</w:t>
            </w:r>
          </w:p>
          <w:p w14:paraId="4D9D5B10" w14:textId="08E05B4D"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28BB485C" w14:textId="00ACD09C"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119E7BF5" w14:textId="77777777" w:rsidR="00315F50" w:rsidRPr="00B86B15" w:rsidRDefault="00132406"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7EE3962C" w14:textId="77777777" w:rsidR="00315F50" w:rsidRPr="00B86B15" w:rsidRDefault="00132406"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w:t>
            </w:r>
            <w:r w:rsidR="00315F50" w:rsidRPr="00B86B15">
              <w:rPr>
                <w:rFonts w:cs="Times New Roman"/>
                <w:sz w:val="26"/>
                <w:szCs w:val="26"/>
              </w:rPr>
              <w:t xml:space="preserve"> </w:t>
            </w:r>
            <w:r w:rsidRPr="00B86B15">
              <w:rPr>
                <w:rFonts w:cs="Times New Roman"/>
                <w:sz w:val="26"/>
                <w:szCs w:val="26"/>
              </w:rPr>
              <w:t>đến sắp xếp tổ chức bộ máy nhà nước.</w:t>
            </w:r>
          </w:p>
          <w:p w14:paraId="3E58505A" w14:textId="77777777" w:rsidR="00315F50" w:rsidRPr="00B86B15" w:rsidRDefault="00132406"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131/2021/NĐ-CP ngày 30/12/2021 của Chính phủ</w:t>
            </w:r>
            <w:r w:rsidR="00315F50" w:rsidRPr="00B86B15">
              <w:rPr>
                <w:rFonts w:cs="Times New Roman"/>
                <w:sz w:val="26"/>
                <w:szCs w:val="26"/>
              </w:rPr>
              <w:t>.</w:t>
            </w:r>
          </w:p>
          <w:p w14:paraId="3BAF4265" w14:textId="77777777" w:rsidR="008E1DA2" w:rsidRPr="00B86B15" w:rsidRDefault="00132406" w:rsidP="00A82CD8">
            <w:pPr>
              <w:tabs>
                <w:tab w:val="left" w:pos="7938"/>
              </w:tabs>
              <w:spacing w:after="0" w:line="240" w:lineRule="auto"/>
              <w:jc w:val="both"/>
              <w:rPr>
                <w:rFonts w:cs="Times New Roman"/>
                <w:sz w:val="26"/>
                <w:szCs w:val="26"/>
              </w:rPr>
            </w:pPr>
            <w:r w:rsidRPr="00B86B15">
              <w:rPr>
                <w:rFonts w:cs="Times New Roman"/>
                <w:sz w:val="26"/>
                <w:szCs w:val="26"/>
              </w:rPr>
              <w:t xml:space="preserve"> - Nghị định số 25/2025/NĐ-CP ngày 21/2/2025 của Chính phủ.</w:t>
            </w:r>
          </w:p>
          <w:p w14:paraId="33D3B934" w14:textId="4D92F3FB" w:rsidR="00EC1BEB" w:rsidRPr="00B86B15" w:rsidRDefault="00132406"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w:t>
            </w:r>
            <w:r w:rsidR="00315F50" w:rsidRPr="00B86B15">
              <w:rPr>
                <w:rFonts w:cs="Times New Roman"/>
                <w:sz w:val="26"/>
                <w:szCs w:val="26"/>
              </w:rPr>
              <w:t>/</w:t>
            </w:r>
            <w:r w:rsidRPr="00B86B15">
              <w:rPr>
                <w:rFonts w:cs="Times New Roman"/>
                <w:sz w:val="26"/>
                <w:szCs w:val="26"/>
              </w:rPr>
              <w:t>6</w:t>
            </w:r>
            <w:r w:rsidR="00315F50" w:rsidRPr="00B86B15">
              <w:rPr>
                <w:rFonts w:cs="Times New Roman"/>
                <w:sz w:val="26"/>
                <w:szCs w:val="26"/>
              </w:rPr>
              <w:t>/</w:t>
            </w:r>
            <w:r w:rsidRPr="00B86B15">
              <w:rPr>
                <w:rFonts w:cs="Times New Roman"/>
                <w:sz w:val="26"/>
                <w:szCs w:val="26"/>
              </w:rPr>
              <w:t>2025 của Chính phủ.</w:t>
            </w:r>
            <w:r w:rsidRPr="00B86B15">
              <w:rPr>
                <w:rFonts w:cs="Times New Roman"/>
                <w:sz w:val="26"/>
                <w:szCs w:val="26"/>
              </w:rPr>
              <w:br/>
            </w:r>
            <w:r w:rsidRPr="00B86B15">
              <w:rPr>
                <w:rFonts w:cs="Times New Roman"/>
                <w:sz w:val="26"/>
                <w:szCs w:val="26"/>
              </w:rPr>
              <w:lastRenderedPageBreak/>
              <w:t>- Nghị quyết 24/2026/NQ-CP ngày 29/4/2026 của Chính phủ</w:t>
            </w:r>
            <w:r w:rsidR="00F53B89" w:rsidRPr="00B86B15">
              <w:rPr>
                <w:rFonts w:cs="Times New Roman"/>
                <w:sz w:val="26"/>
                <w:szCs w:val="26"/>
              </w:rPr>
              <w:t>.</w:t>
            </w:r>
          </w:p>
        </w:tc>
        <w:tc>
          <w:tcPr>
            <w:tcW w:w="1785" w:type="dxa"/>
            <w:vAlign w:val="center"/>
            <w:hideMark/>
          </w:tcPr>
          <w:p w14:paraId="5C74DA2E" w14:textId="16CB7DB9" w:rsidR="00EC1BEB" w:rsidRPr="00B86B15" w:rsidRDefault="00EC1BEB" w:rsidP="00036B72">
            <w:pPr>
              <w:tabs>
                <w:tab w:val="left" w:pos="7938"/>
              </w:tabs>
              <w:spacing w:after="0" w:line="240" w:lineRule="auto"/>
              <w:ind w:left="6" w:right="60"/>
              <w:jc w:val="both"/>
              <w:rPr>
                <w:rFonts w:cs="Times New Roman"/>
                <w:sz w:val="26"/>
                <w:szCs w:val="26"/>
              </w:rPr>
            </w:pPr>
            <w:r w:rsidRPr="00B86B15">
              <w:rPr>
                <w:rFonts w:cs="Times New Roman"/>
                <w:sz w:val="26"/>
                <w:szCs w:val="26"/>
              </w:rPr>
              <w:lastRenderedPageBreak/>
              <w:t>Ủy ban nhân dân cấp xã; Sở Nội vụ; Cục Người có công; Bộ trưởng Bộ Nội vụ.</w:t>
            </w:r>
          </w:p>
        </w:tc>
        <w:tc>
          <w:tcPr>
            <w:tcW w:w="1633" w:type="dxa"/>
            <w:vAlign w:val="center"/>
          </w:tcPr>
          <w:p w14:paraId="21AB3287" w14:textId="473C4E41" w:rsidR="00EC1BEB" w:rsidRPr="00B86B15" w:rsidRDefault="00B56942"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w:t>
            </w:r>
            <w:r w:rsidR="00A16ECD" w:rsidRPr="00B86B15">
              <w:rPr>
                <w:rFonts w:cs="Times New Roman"/>
                <w:i/>
                <w:iCs/>
                <w:sz w:val="26"/>
                <w:szCs w:val="26"/>
              </w:rPr>
              <w:t xml:space="preserve"> </w:t>
            </w:r>
            <w:r w:rsidRPr="00B86B15">
              <w:rPr>
                <w:rFonts w:cs="Times New Roman"/>
                <w:i/>
                <w:iCs/>
                <w:sz w:val="26"/>
                <w:szCs w:val="26"/>
              </w:rPr>
              <w:t>thực</w:t>
            </w:r>
            <w:r w:rsidR="00A16ECD" w:rsidRPr="00B86B15">
              <w:rPr>
                <w:rFonts w:cs="Times New Roman"/>
                <w:i/>
                <w:iCs/>
                <w:sz w:val="26"/>
                <w:szCs w:val="26"/>
              </w:rPr>
              <w:t xml:space="preserve"> </w:t>
            </w:r>
            <w:r w:rsidRPr="00B86B15">
              <w:rPr>
                <w:rFonts w:cs="Times New Roman"/>
                <w:i/>
                <w:iCs/>
                <w:sz w:val="26"/>
                <w:szCs w:val="26"/>
              </w:rPr>
              <w:t>hiện; cơ quan giải quyết thủ tục hành chính.</w:t>
            </w:r>
          </w:p>
        </w:tc>
      </w:tr>
      <w:tr w:rsidR="005A35F8" w:rsidRPr="00B86B15" w14:paraId="4429E1BA" w14:textId="3FBE3A63" w:rsidTr="005A35F8">
        <w:trPr>
          <w:jc w:val="center"/>
        </w:trPr>
        <w:tc>
          <w:tcPr>
            <w:tcW w:w="643" w:type="dxa"/>
            <w:vAlign w:val="center"/>
            <w:hideMark/>
          </w:tcPr>
          <w:p w14:paraId="617E0B0A"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5</w:t>
            </w:r>
          </w:p>
        </w:tc>
        <w:tc>
          <w:tcPr>
            <w:tcW w:w="1742" w:type="dxa"/>
            <w:vAlign w:val="center"/>
            <w:hideMark/>
          </w:tcPr>
          <w:p w14:paraId="3B7A7578" w14:textId="0C86159E"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Cấp đổi Bằng “Tổ quốc ghi công” (Mã TTHC:  1.010777)</w:t>
            </w:r>
          </w:p>
        </w:tc>
        <w:tc>
          <w:tcPr>
            <w:tcW w:w="2338" w:type="dxa"/>
            <w:vAlign w:val="center"/>
            <w:hideMark/>
          </w:tcPr>
          <w:p w14:paraId="63F95994" w14:textId="724C6654"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80 ngày làm việc kể từ ngày nhận đủ hồ sơ (Thời gian giải quyết chưa tính thời gian hồ sơ trình Thủ tướng Chính phủ và thời gian gửi cơ quan chức năng đề nghị trưng cầu giám định).</w:t>
            </w:r>
          </w:p>
        </w:tc>
        <w:tc>
          <w:tcPr>
            <w:tcW w:w="2226" w:type="dxa"/>
            <w:vAlign w:val="center"/>
            <w:hideMark/>
          </w:tcPr>
          <w:p w14:paraId="0AB2BC13" w14:textId="5DA183C6"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6FEE6C90" w14:textId="05E5E9EA"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28C7BC70"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1B3C3696" w14:textId="10F11B81" w:rsidR="00F53B89" w:rsidRPr="00B86B15" w:rsidRDefault="00FC6AFE" w:rsidP="00036B72">
            <w:pPr>
              <w:tabs>
                <w:tab w:val="left" w:pos="7938"/>
              </w:tabs>
              <w:spacing w:after="0" w:line="240" w:lineRule="auto"/>
              <w:ind w:left="137" w:right="103"/>
              <w:jc w:val="both"/>
              <w:rPr>
                <w:rFonts w:cs="Times New Roman"/>
                <w:spacing w:val="-6"/>
                <w:sz w:val="26"/>
                <w:szCs w:val="26"/>
              </w:rPr>
            </w:pPr>
            <w:r w:rsidRPr="00B86B15">
              <w:rPr>
                <w:rFonts w:cs="Times New Roman"/>
                <w:spacing w:val="-6"/>
                <w:sz w:val="26"/>
                <w:szCs w:val="26"/>
              </w:rPr>
              <w:t xml:space="preserve">- </w:t>
            </w:r>
            <w:r w:rsidR="00F53B89" w:rsidRPr="00B86B15">
              <w:rPr>
                <w:rFonts w:cs="Times New Roman"/>
                <w:spacing w:val="-6"/>
                <w:sz w:val="26"/>
                <w:szCs w:val="26"/>
              </w:rPr>
              <w:t>Pháp lệnh Ưu đãi người có công với cách mạng năm 2020;</w:t>
            </w:r>
          </w:p>
          <w:p w14:paraId="7006D64E" w14:textId="69CF35A9" w:rsidR="00F53B89" w:rsidRPr="00B86B15" w:rsidRDefault="00F53B89" w:rsidP="00036B72">
            <w:pPr>
              <w:tabs>
                <w:tab w:val="left" w:pos="7938"/>
              </w:tabs>
              <w:spacing w:after="0" w:line="240" w:lineRule="auto"/>
              <w:ind w:left="137" w:right="103"/>
              <w:jc w:val="both"/>
              <w:rPr>
                <w:rFonts w:cs="Times New Roman"/>
                <w:spacing w:val="-6"/>
                <w:sz w:val="26"/>
                <w:szCs w:val="26"/>
              </w:rPr>
            </w:pPr>
            <w:r w:rsidRPr="00B86B15">
              <w:rPr>
                <w:rFonts w:cs="Times New Roman"/>
                <w:spacing w:val="-6"/>
                <w:sz w:val="26"/>
                <w:szCs w:val="26"/>
              </w:rPr>
              <w:t xml:space="preserve">- </w:t>
            </w:r>
            <w:r w:rsidR="00C87F01" w:rsidRPr="00B86B15">
              <w:rPr>
                <w:rFonts w:cs="Times New Roman"/>
                <w:sz w:val="26"/>
                <w:szCs w:val="26"/>
              </w:rPr>
              <w:t>Nghị quyết số 190/2025/QH15 quy định về xử lý một số vấn đề liên quan đến sắp xếp tổ chức bộ máy nhà nước.</w:t>
            </w:r>
          </w:p>
          <w:p w14:paraId="515868EB" w14:textId="110F1423" w:rsidR="00F53B89" w:rsidRPr="00B86B15" w:rsidRDefault="00F53B89" w:rsidP="00036B72">
            <w:pPr>
              <w:tabs>
                <w:tab w:val="left" w:pos="7938"/>
              </w:tabs>
              <w:spacing w:after="0" w:line="240" w:lineRule="auto"/>
              <w:ind w:left="137" w:right="103"/>
              <w:jc w:val="both"/>
              <w:rPr>
                <w:rFonts w:cs="Times New Roman"/>
                <w:spacing w:val="-6"/>
                <w:sz w:val="26"/>
                <w:szCs w:val="26"/>
              </w:rPr>
            </w:pPr>
            <w:r w:rsidRPr="00B86B15">
              <w:rPr>
                <w:rFonts w:cs="Times New Roman"/>
                <w:spacing w:val="-6"/>
                <w:sz w:val="26"/>
                <w:szCs w:val="26"/>
              </w:rPr>
              <w:t>- Nghị định số 131/2021/NĐ-CP ngày 30/12/2021 của Chính phủ;</w:t>
            </w:r>
          </w:p>
          <w:p w14:paraId="47BDDF81" w14:textId="77777777" w:rsidR="00F53B89" w:rsidRPr="00B86B15" w:rsidRDefault="00F53B89" w:rsidP="00036B72">
            <w:pPr>
              <w:tabs>
                <w:tab w:val="left" w:pos="7938"/>
              </w:tabs>
              <w:spacing w:after="0" w:line="240" w:lineRule="auto"/>
              <w:ind w:left="137" w:right="103"/>
              <w:jc w:val="both"/>
              <w:rPr>
                <w:rFonts w:cs="Times New Roman"/>
                <w:spacing w:val="-6"/>
                <w:sz w:val="26"/>
                <w:szCs w:val="26"/>
              </w:rPr>
            </w:pPr>
            <w:r w:rsidRPr="00B86B15">
              <w:rPr>
                <w:rFonts w:cs="Times New Roman"/>
                <w:spacing w:val="-6"/>
                <w:sz w:val="26"/>
                <w:szCs w:val="26"/>
              </w:rPr>
              <w:t>- Nghị định số 25/2025/NĐ-CP ngày 21/02/2025 của Chính phủ;</w:t>
            </w:r>
          </w:p>
          <w:p w14:paraId="1194CC5D" w14:textId="5A34336D" w:rsidR="00EC1BEB" w:rsidRPr="00B86B15" w:rsidRDefault="00F53B89" w:rsidP="00036B72">
            <w:pPr>
              <w:tabs>
                <w:tab w:val="left" w:pos="7938"/>
              </w:tabs>
              <w:spacing w:after="0" w:line="240" w:lineRule="auto"/>
              <w:ind w:left="137" w:right="103"/>
              <w:jc w:val="both"/>
              <w:rPr>
                <w:rFonts w:cs="Times New Roman"/>
                <w:sz w:val="26"/>
                <w:szCs w:val="26"/>
              </w:rPr>
            </w:pPr>
            <w:r w:rsidRPr="00B86B15">
              <w:rPr>
                <w:rFonts w:cs="Times New Roman"/>
                <w:spacing w:val="-6"/>
                <w:sz w:val="26"/>
                <w:szCs w:val="26"/>
              </w:rPr>
              <w:t>- Nghị quyết số 24/2026/NQ-CP ngày 29/4/2026 của Chính phủ.</w:t>
            </w:r>
          </w:p>
        </w:tc>
        <w:tc>
          <w:tcPr>
            <w:tcW w:w="1785" w:type="dxa"/>
            <w:vAlign w:val="center"/>
            <w:hideMark/>
          </w:tcPr>
          <w:p w14:paraId="1470BDB1" w14:textId="5BD598CA"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Ủy ban nhân dân cấp xã; Sở Nội vụ; Bộ Nội vụ; Thủ tướng Chính phủ.</w:t>
            </w:r>
          </w:p>
        </w:tc>
        <w:tc>
          <w:tcPr>
            <w:tcW w:w="1633" w:type="dxa"/>
            <w:vAlign w:val="center"/>
          </w:tcPr>
          <w:p w14:paraId="7FD2BD88" w14:textId="4E0B76E8" w:rsidR="00EC1BEB" w:rsidRPr="00B86B15" w:rsidRDefault="00751D83"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 thực hiện; cơ quan giải quyết thủ tục hành chính.</w:t>
            </w:r>
          </w:p>
        </w:tc>
      </w:tr>
      <w:tr w:rsidR="005A35F8" w:rsidRPr="00B86B15" w14:paraId="42210A9C" w14:textId="52BDF4E1" w:rsidTr="005A35F8">
        <w:trPr>
          <w:jc w:val="center"/>
        </w:trPr>
        <w:tc>
          <w:tcPr>
            <w:tcW w:w="643" w:type="dxa"/>
            <w:vAlign w:val="center"/>
            <w:hideMark/>
          </w:tcPr>
          <w:p w14:paraId="15C57FC7" w14:textId="77777777"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6</w:t>
            </w:r>
          </w:p>
        </w:tc>
        <w:tc>
          <w:tcPr>
            <w:tcW w:w="1742" w:type="dxa"/>
            <w:vAlign w:val="center"/>
            <w:hideMark/>
          </w:tcPr>
          <w:p w14:paraId="54C3BBA6" w14:textId="4AB195CB"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Công nhận và giải quyết chế độ ưu đãi người hoạt động cách mạng (Mã TTHC:  1.010788)</w:t>
            </w:r>
          </w:p>
        </w:tc>
        <w:tc>
          <w:tcPr>
            <w:tcW w:w="2338" w:type="dxa"/>
            <w:vAlign w:val="center"/>
            <w:hideMark/>
          </w:tcPr>
          <w:p w14:paraId="7402BEA5" w14:textId="7FDF4E8E"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18 ngày làm việc kể từ ngày nhận đủ hồ sơ theo quy định (Thời gian cụ thể được quy định tại từng bước của quy trình thực hiện).</w:t>
            </w:r>
          </w:p>
        </w:tc>
        <w:tc>
          <w:tcPr>
            <w:tcW w:w="2226" w:type="dxa"/>
            <w:vAlign w:val="center"/>
            <w:hideMark/>
          </w:tcPr>
          <w:p w14:paraId="49C6D873" w14:textId="18492E28"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2858BD00" w14:textId="6C6A8CF1"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6F57629E" w14:textId="511FD7BB"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37BE2855" w14:textId="77777777" w:rsidR="004D65F8" w:rsidRPr="00B86B15" w:rsidRDefault="004D65F8"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4FC4E1EA" w14:textId="151E241E" w:rsidR="004D65F8" w:rsidRPr="00B86B15" w:rsidRDefault="004D65F8"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30587560" w14:textId="77777777" w:rsidR="008E1DA2" w:rsidRPr="00B86B15" w:rsidRDefault="004D65F8"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131/2021/NĐ-CP ngày 30/12/2021 của Chính phủ. </w:t>
            </w:r>
            <w:r w:rsidRPr="00B86B15">
              <w:rPr>
                <w:rFonts w:cs="Times New Roman"/>
                <w:sz w:val="26"/>
                <w:szCs w:val="26"/>
              </w:rPr>
              <w:br/>
            </w:r>
            <w:r w:rsidRPr="00B86B15">
              <w:rPr>
                <w:rFonts w:cs="Times New Roman"/>
                <w:sz w:val="26"/>
                <w:szCs w:val="26"/>
              </w:rPr>
              <w:lastRenderedPageBreak/>
              <w:t>- Nghị định số 25/2025/NĐ-CP ngày 21/2/2025 của Chính phủ.</w:t>
            </w:r>
          </w:p>
          <w:p w14:paraId="3EE74F0B" w14:textId="4C9BA55D" w:rsidR="004D65F8" w:rsidRPr="00B86B15" w:rsidRDefault="004D65F8"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11/6/2025 của Chính phủ.</w:t>
            </w:r>
          </w:p>
          <w:p w14:paraId="066F3B64" w14:textId="4AD03322" w:rsidR="00EC1BEB" w:rsidRPr="00B86B15" w:rsidRDefault="004D65F8" w:rsidP="00A82CD8">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744625B2" w14:textId="0B4F17C1" w:rsidR="00EC1BEB" w:rsidRPr="00B86B15" w:rsidRDefault="00EC1BEB" w:rsidP="00036B72">
            <w:pPr>
              <w:tabs>
                <w:tab w:val="left" w:pos="7938"/>
              </w:tabs>
              <w:spacing w:after="0" w:line="240" w:lineRule="auto"/>
              <w:ind w:left="6" w:right="60"/>
              <w:jc w:val="both"/>
              <w:rPr>
                <w:rFonts w:cs="Times New Roman"/>
                <w:sz w:val="26"/>
                <w:szCs w:val="26"/>
              </w:rPr>
            </w:pPr>
            <w:r w:rsidRPr="00B86B15">
              <w:rPr>
                <w:rFonts w:cs="Times New Roman"/>
                <w:sz w:val="26"/>
                <w:szCs w:val="26"/>
              </w:rPr>
              <w:lastRenderedPageBreak/>
              <w:t xml:space="preserve">Ủy ban nhân dân cấp xã; Sở Nội vụ; Ban Thường vụ Đảng ủy trực thuộc Trung ương, Ban Thường vụ Tỉnh ủy, Tổng cục Chính trị (đối với người hoạt </w:t>
            </w:r>
            <w:r w:rsidRPr="00B86B15">
              <w:rPr>
                <w:rFonts w:cs="Times New Roman"/>
                <w:sz w:val="26"/>
                <w:szCs w:val="26"/>
              </w:rPr>
              <w:lastRenderedPageBreak/>
              <w:t>động cách mạng thuộc quân đội), Ban Thường vụ đảng ủy công an Trung ương (đối với người hoạt động cách mạng thuộc công an), cơ quan Trung ương của các đoàn thể.</w:t>
            </w:r>
          </w:p>
        </w:tc>
        <w:tc>
          <w:tcPr>
            <w:tcW w:w="1633" w:type="dxa"/>
            <w:vAlign w:val="center"/>
          </w:tcPr>
          <w:p w14:paraId="5C6839EC" w14:textId="08E1743F" w:rsidR="00EC1BEB" w:rsidRPr="00B86B15" w:rsidRDefault="00BE209B" w:rsidP="00A82CD8">
            <w:pPr>
              <w:tabs>
                <w:tab w:val="left" w:pos="7938"/>
              </w:tabs>
              <w:spacing w:after="0" w:line="240" w:lineRule="auto"/>
              <w:jc w:val="both"/>
              <w:rPr>
                <w:rFonts w:cs="Times New Roman"/>
                <w:sz w:val="26"/>
                <w:szCs w:val="26"/>
              </w:rPr>
            </w:pPr>
            <w:r w:rsidRPr="00B86B15">
              <w:rPr>
                <w:rFonts w:cs="Times New Roman"/>
                <w:i/>
                <w:iCs/>
                <w:sz w:val="26"/>
                <w:szCs w:val="26"/>
              </w:rPr>
              <w:lastRenderedPageBreak/>
              <w:t>Thủ tục hành chính này sửa đổi trình tự thực hiện; thời hạn giải</w:t>
            </w:r>
            <w:r w:rsidR="005A35F8">
              <w:rPr>
                <w:rFonts w:cs="Times New Roman"/>
                <w:i/>
                <w:iCs/>
                <w:sz w:val="26"/>
                <w:szCs w:val="26"/>
              </w:rPr>
              <w:t xml:space="preserve"> </w:t>
            </w:r>
            <w:r w:rsidRPr="00B86B15">
              <w:rPr>
                <w:rFonts w:cs="Times New Roman"/>
                <w:i/>
                <w:iCs/>
                <w:sz w:val="26"/>
                <w:szCs w:val="26"/>
              </w:rPr>
              <w:t>quyết; cơ quan giải quyết thủ tục hành chính</w:t>
            </w:r>
          </w:p>
        </w:tc>
      </w:tr>
      <w:tr w:rsidR="005A35F8" w:rsidRPr="00B86B15" w14:paraId="21FDF73C" w14:textId="2582F8F0" w:rsidTr="005A35F8">
        <w:trPr>
          <w:jc w:val="center"/>
        </w:trPr>
        <w:tc>
          <w:tcPr>
            <w:tcW w:w="643" w:type="dxa"/>
            <w:vAlign w:val="center"/>
          </w:tcPr>
          <w:p w14:paraId="0CF9CAAB" w14:textId="270289F2"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7</w:t>
            </w:r>
          </w:p>
        </w:tc>
        <w:tc>
          <w:tcPr>
            <w:tcW w:w="1742" w:type="dxa"/>
            <w:vAlign w:val="center"/>
          </w:tcPr>
          <w:p w14:paraId="15E660EF" w14:textId="77777777"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Cấp Bằng “Tổ quốc ghi công” đối với người hy sinh nhưng chưa được cấp Bằng “Tổ quốc ghi công” mà thân nhân đã được giải quyết chế độ ưu đãi từ ngày 31 tháng 12 năm 1994 trở về trước</w:t>
            </w:r>
          </w:p>
          <w:p w14:paraId="65E0BEBC" w14:textId="6D4156BC"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(Mã TTHC: 1.010774)</w:t>
            </w:r>
          </w:p>
        </w:tc>
        <w:tc>
          <w:tcPr>
            <w:tcW w:w="2338" w:type="dxa"/>
            <w:vAlign w:val="center"/>
          </w:tcPr>
          <w:p w14:paraId="284DA9DA" w14:textId="2F0E2B4B" w:rsidR="00EC1BEB" w:rsidRPr="00B86B15" w:rsidRDefault="00EC1BEB" w:rsidP="00A82CD8">
            <w:pPr>
              <w:tabs>
                <w:tab w:val="left" w:pos="7938"/>
              </w:tabs>
              <w:spacing w:after="0" w:line="240" w:lineRule="auto"/>
              <w:ind w:left="160" w:right="130"/>
              <w:jc w:val="both"/>
              <w:rPr>
                <w:rFonts w:cs="Times New Roman"/>
                <w:sz w:val="26"/>
                <w:szCs w:val="26"/>
              </w:rPr>
            </w:pPr>
            <w:r w:rsidRPr="00B86B15">
              <w:rPr>
                <w:rFonts w:cs="Times New Roman"/>
                <w:sz w:val="26"/>
                <w:szCs w:val="26"/>
              </w:rPr>
              <w:t>- Đối với trường hợp quy định tại điểm b khoản 32 tiểu mục V Mục 1.2 Phụ lục I.2 ban hành kèm theo Nghị quyết số 24/2026/NQ-CP ngày 29/4/2026 của Chính phủ: 130 ngày làm việc kể từ ngày nhận đủ hồ sơ.</w:t>
            </w:r>
          </w:p>
          <w:p w14:paraId="4679EB76" w14:textId="033E99FD" w:rsidR="00EC1BEB" w:rsidRPr="00B86B15" w:rsidRDefault="00EC1BEB" w:rsidP="00A82CD8">
            <w:pPr>
              <w:tabs>
                <w:tab w:val="left" w:pos="7938"/>
              </w:tabs>
              <w:spacing w:after="0" w:line="240" w:lineRule="auto"/>
              <w:ind w:left="160" w:right="130"/>
              <w:jc w:val="both"/>
              <w:rPr>
                <w:rFonts w:cs="Times New Roman"/>
                <w:sz w:val="26"/>
                <w:szCs w:val="26"/>
              </w:rPr>
            </w:pPr>
            <w:r w:rsidRPr="00B86B15">
              <w:rPr>
                <w:rFonts w:cs="Times New Roman"/>
                <w:sz w:val="26"/>
                <w:szCs w:val="26"/>
              </w:rPr>
              <w:t xml:space="preserve">- Đối với trường hợp quy định tại điểm c khoản 32 tiểu mục V Mục 1.2 Phụ lục I.2 ban hành kèm theo </w:t>
            </w:r>
            <w:r w:rsidRPr="00B86B15">
              <w:rPr>
                <w:rFonts w:cs="Times New Roman"/>
                <w:sz w:val="26"/>
                <w:szCs w:val="26"/>
              </w:rPr>
              <w:lastRenderedPageBreak/>
              <w:t>Nghị quyết số 24/2026/NQ-CP ngày 29/4/2026 của Chính phủ: 80 ngày làm việc kể từ ngày nhận đủ hồ sơ.</w:t>
            </w:r>
          </w:p>
          <w:p w14:paraId="4E4AE17D" w14:textId="4A7C653C" w:rsidR="00EC1BEB" w:rsidRPr="00B86B15" w:rsidRDefault="00EC1BEB" w:rsidP="00A82CD8">
            <w:pPr>
              <w:tabs>
                <w:tab w:val="left" w:pos="7938"/>
              </w:tabs>
              <w:spacing w:after="0" w:line="240" w:lineRule="auto"/>
              <w:ind w:left="160" w:right="130"/>
              <w:jc w:val="both"/>
              <w:rPr>
                <w:rFonts w:cs="Times New Roman"/>
                <w:sz w:val="26"/>
                <w:szCs w:val="26"/>
              </w:rPr>
            </w:pPr>
            <w:r w:rsidRPr="00B86B15">
              <w:rPr>
                <w:rFonts w:cs="Times New Roman"/>
                <w:sz w:val="26"/>
                <w:szCs w:val="26"/>
              </w:rPr>
              <w:t>- Đối với trường hợp quy định tại điểm d khoản 32 tiểu mục V Mục 1.2 Phụ lục I.2 ban hành kèm theo Nghị quyết số 24/2026/NQ-CP ngày 29/4/2026 của Chính phủ: 55 ngày làm việc kể từ ngày nhận đủ hồ sơ.</w:t>
            </w:r>
          </w:p>
          <w:p w14:paraId="29B94729" w14:textId="09BF3127" w:rsidR="00EC1BEB" w:rsidRPr="00B86B15" w:rsidRDefault="00EC1BEB" w:rsidP="00A82CD8">
            <w:pPr>
              <w:tabs>
                <w:tab w:val="left" w:pos="7938"/>
              </w:tabs>
              <w:spacing w:after="0" w:line="240" w:lineRule="auto"/>
              <w:ind w:left="160" w:right="130"/>
              <w:jc w:val="both"/>
              <w:rPr>
                <w:rFonts w:cs="Times New Roman"/>
                <w:sz w:val="26"/>
                <w:szCs w:val="26"/>
              </w:rPr>
            </w:pPr>
            <w:r w:rsidRPr="00B86B15">
              <w:rPr>
                <w:rFonts w:cs="Times New Roman"/>
                <w:sz w:val="26"/>
                <w:szCs w:val="26"/>
              </w:rPr>
              <w:t>- Đối với trường hợp quy định tại điểm đ khoản 32 tiểu mục V Mục 1.2 Phụ lục I.2 ban hành kèm theo Nghị quyết số 24/2026/NQ-CP ngày 29/4/2026 của Chính phủ:</w:t>
            </w:r>
          </w:p>
          <w:p w14:paraId="43EBC610" w14:textId="2256F612" w:rsidR="00EC1BEB" w:rsidRPr="00B86B15" w:rsidRDefault="00EC1BEB" w:rsidP="00A82CD8">
            <w:pPr>
              <w:tabs>
                <w:tab w:val="left" w:pos="7938"/>
              </w:tabs>
              <w:spacing w:after="0" w:line="240" w:lineRule="auto"/>
              <w:ind w:left="160" w:right="130"/>
              <w:jc w:val="both"/>
              <w:rPr>
                <w:rFonts w:cs="Times New Roman"/>
                <w:sz w:val="26"/>
                <w:szCs w:val="26"/>
              </w:rPr>
            </w:pPr>
            <w:r w:rsidRPr="00B86B15">
              <w:rPr>
                <w:rFonts w:cs="Times New Roman"/>
                <w:sz w:val="26"/>
                <w:szCs w:val="26"/>
              </w:rPr>
              <w:t xml:space="preserve">+ Trường hợp bia ghi danh liệt sĩ do </w:t>
            </w:r>
            <w:r w:rsidRPr="00B86B15">
              <w:rPr>
                <w:rFonts w:cs="Times New Roman"/>
                <w:sz w:val="26"/>
                <w:szCs w:val="26"/>
              </w:rPr>
              <w:lastRenderedPageBreak/>
              <w:t>Ủy ban nhân dân cấp xã nơi người đề nghị quản lý: 135 ngày làm việc kể từ ngày nhận đủ hồ sơ;</w:t>
            </w:r>
          </w:p>
          <w:p w14:paraId="6607C03E" w14:textId="77777777" w:rsidR="00EC1BEB" w:rsidRPr="00B86B15" w:rsidRDefault="00EC1BEB" w:rsidP="00A82CD8">
            <w:pPr>
              <w:tabs>
                <w:tab w:val="left" w:pos="7938"/>
              </w:tabs>
              <w:spacing w:after="0" w:line="240" w:lineRule="auto"/>
              <w:ind w:left="160" w:right="130"/>
              <w:jc w:val="both"/>
              <w:rPr>
                <w:rFonts w:cs="Times New Roman"/>
                <w:sz w:val="26"/>
                <w:szCs w:val="26"/>
              </w:rPr>
            </w:pPr>
            <w:r w:rsidRPr="00B86B15">
              <w:rPr>
                <w:rFonts w:cs="Times New Roman"/>
                <w:sz w:val="26"/>
                <w:szCs w:val="26"/>
              </w:rPr>
              <w:t>+ Trường hợp bia ghi danh liệt sĩ không do Ủy ban nhân dân cấp xã nơi người đề nghị quản lý: 143 ngày làm việc kể từ ngày nhận đủ hồ sơ.</w:t>
            </w:r>
          </w:p>
          <w:p w14:paraId="7A023079" w14:textId="4CEE1E28" w:rsidR="00EC1BEB" w:rsidRPr="00B86B15" w:rsidRDefault="00EC1BEB" w:rsidP="00A82CD8">
            <w:pPr>
              <w:tabs>
                <w:tab w:val="left" w:pos="7938"/>
              </w:tabs>
              <w:spacing w:after="0" w:line="240" w:lineRule="auto"/>
              <w:ind w:left="160" w:right="130"/>
              <w:jc w:val="both"/>
              <w:rPr>
                <w:rFonts w:cs="Times New Roman"/>
                <w:sz w:val="26"/>
                <w:szCs w:val="26"/>
              </w:rPr>
            </w:pPr>
            <w:r w:rsidRPr="00B86B15">
              <w:rPr>
                <w:rFonts w:cs="Times New Roman"/>
                <w:sz w:val="26"/>
                <w:szCs w:val="26"/>
              </w:rPr>
              <w:t>(Thời gian giải quyết chưa tính thời gian trình Thủ tướng Chính phủ).</w:t>
            </w:r>
          </w:p>
        </w:tc>
        <w:tc>
          <w:tcPr>
            <w:tcW w:w="2226" w:type="dxa"/>
            <w:vAlign w:val="center"/>
          </w:tcPr>
          <w:p w14:paraId="4EADD93C" w14:textId="5D9C627D"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Trực tuyến qua Cổng Dịch vụ công quốc gia, địa chỉ: https://dichvucong. gov.vn</w:t>
            </w:r>
          </w:p>
          <w:p w14:paraId="410A8DAA" w14:textId="7E73AAFC" w:rsidR="00EC1BEB" w:rsidRPr="00B86B15" w:rsidRDefault="00EC1BEB"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tcPr>
          <w:p w14:paraId="4CE98866" w14:textId="4BF9B5FC" w:rsidR="00EC1BEB" w:rsidRPr="00B86B15" w:rsidRDefault="00EC1BEB"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tcPr>
          <w:p w14:paraId="6D5CCE61" w14:textId="77777777" w:rsidR="0036088D" w:rsidRPr="00B86B15" w:rsidRDefault="0025325B"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0A34CC63" w14:textId="77777777" w:rsidR="0036088D" w:rsidRPr="00B86B15" w:rsidRDefault="0025325B"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w:t>
            </w:r>
            <w:r w:rsidR="0036088D" w:rsidRPr="00B86B15">
              <w:rPr>
                <w:rFonts w:cs="Times New Roman"/>
                <w:sz w:val="26"/>
                <w:szCs w:val="26"/>
              </w:rPr>
              <w:t xml:space="preserve"> </w:t>
            </w:r>
            <w:r w:rsidRPr="00B86B15">
              <w:rPr>
                <w:rFonts w:cs="Times New Roman"/>
                <w:sz w:val="26"/>
                <w:szCs w:val="26"/>
              </w:rPr>
              <w:t>đến sắp xếp tổ chức bộ máy nhà nước.</w:t>
            </w:r>
          </w:p>
          <w:p w14:paraId="16512E18" w14:textId="77777777" w:rsidR="008E1DA2" w:rsidRPr="00B86B15" w:rsidRDefault="0025325B"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131/2021/NĐ-CP ngày 30/12/2021 của Chính phủ - Nghị định số 25/2025/NĐ-CP ngày 21/2/2025 của Chính phủ</w:t>
            </w:r>
            <w:r w:rsidR="0036088D" w:rsidRPr="00B86B15">
              <w:rPr>
                <w:rFonts w:cs="Times New Roman"/>
                <w:sz w:val="26"/>
                <w:szCs w:val="26"/>
              </w:rPr>
              <w:t>.</w:t>
            </w:r>
          </w:p>
          <w:p w14:paraId="3622A27F" w14:textId="24FD672E" w:rsidR="00EC1BEB" w:rsidRPr="00B86B15" w:rsidRDefault="0025325B"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w:t>
            </w:r>
            <w:r w:rsidR="0036088D" w:rsidRPr="00B86B15">
              <w:rPr>
                <w:rFonts w:cs="Times New Roman"/>
                <w:sz w:val="26"/>
                <w:szCs w:val="26"/>
              </w:rPr>
              <w:t>/</w:t>
            </w:r>
            <w:r w:rsidRPr="00B86B15">
              <w:rPr>
                <w:rFonts w:cs="Times New Roman"/>
                <w:sz w:val="26"/>
                <w:szCs w:val="26"/>
              </w:rPr>
              <w:t>6</w:t>
            </w:r>
            <w:r w:rsidR="0036088D" w:rsidRPr="00B86B15">
              <w:rPr>
                <w:rFonts w:cs="Times New Roman"/>
                <w:sz w:val="26"/>
                <w:szCs w:val="26"/>
              </w:rPr>
              <w:t>/</w:t>
            </w:r>
            <w:r w:rsidRPr="00B86B15">
              <w:rPr>
                <w:rFonts w:cs="Times New Roman"/>
                <w:sz w:val="26"/>
                <w:szCs w:val="26"/>
              </w:rPr>
              <w:t>2025 của Chính phủ.</w:t>
            </w:r>
            <w:r w:rsidRPr="00B86B15">
              <w:rPr>
                <w:rFonts w:cs="Times New Roman"/>
                <w:sz w:val="26"/>
                <w:szCs w:val="26"/>
              </w:rPr>
              <w:br/>
              <w:t>- Nghị quyết 24/2026/NQ-</w:t>
            </w:r>
            <w:r w:rsidRPr="00B86B15">
              <w:rPr>
                <w:rFonts w:cs="Times New Roman"/>
                <w:sz w:val="26"/>
                <w:szCs w:val="26"/>
              </w:rPr>
              <w:lastRenderedPageBreak/>
              <w:t>CP ngày 29/4/2026 của Chính phủ</w:t>
            </w:r>
            <w:r w:rsidR="008E1DA2" w:rsidRPr="00B86B15">
              <w:rPr>
                <w:rFonts w:cs="Times New Roman"/>
                <w:sz w:val="26"/>
                <w:szCs w:val="26"/>
              </w:rPr>
              <w:t>.</w:t>
            </w:r>
          </w:p>
        </w:tc>
        <w:tc>
          <w:tcPr>
            <w:tcW w:w="1785" w:type="dxa"/>
            <w:vAlign w:val="center"/>
          </w:tcPr>
          <w:p w14:paraId="69C0BC20" w14:textId="60D376C7" w:rsidR="00EC1BEB" w:rsidRPr="00B86B15" w:rsidRDefault="00EC1BEB" w:rsidP="00A82CD8">
            <w:pPr>
              <w:tabs>
                <w:tab w:val="left" w:pos="7938"/>
              </w:tabs>
              <w:spacing w:after="0" w:line="240" w:lineRule="auto"/>
              <w:ind w:left="132" w:right="126"/>
              <w:jc w:val="both"/>
              <w:rPr>
                <w:rFonts w:cs="Times New Roman"/>
                <w:sz w:val="26"/>
                <w:szCs w:val="26"/>
              </w:rPr>
            </w:pPr>
            <w:r w:rsidRPr="00B86B15">
              <w:rPr>
                <w:rFonts w:cs="Times New Roman"/>
                <w:sz w:val="26"/>
                <w:szCs w:val="26"/>
              </w:rPr>
              <w:lastRenderedPageBreak/>
              <w:t>Cơ quan, tổ chức, đơn vị có thẩm quyền cấp giấy chứng nhận hy sinh; Ủy ban nhân dân cấp xã; Sở Nội vụ; Ủy ban nhân dân tỉnh; Bộ Nội vụ; Thủ tướng Chính phủ.</w:t>
            </w:r>
          </w:p>
        </w:tc>
        <w:tc>
          <w:tcPr>
            <w:tcW w:w="1633" w:type="dxa"/>
            <w:vAlign w:val="center"/>
          </w:tcPr>
          <w:p w14:paraId="2C94DFBD" w14:textId="6C6AAB97" w:rsidR="00EC1BEB" w:rsidRPr="00B86B15" w:rsidRDefault="00D6434A"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thành phần hồ sơ, trình tự thực</w:t>
            </w:r>
            <w:r w:rsidR="004B43E7" w:rsidRPr="00B86B15">
              <w:rPr>
                <w:rFonts w:cs="Times New Roman"/>
                <w:i/>
                <w:iCs/>
                <w:sz w:val="26"/>
                <w:szCs w:val="26"/>
              </w:rPr>
              <w:t xml:space="preserve"> </w:t>
            </w:r>
            <w:r w:rsidRPr="00B86B15">
              <w:rPr>
                <w:rFonts w:cs="Times New Roman"/>
                <w:i/>
                <w:iCs/>
                <w:sz w:val="26"/>
                <w:szCs w:val="26"/>
              </w:rPr>
              <w:t>hiện; thời gian thực hiện; cơ quan giải quyết thủ tục hành chính.</w:t>
            </w:r>
          </w:p>
        </w:tc>
      </w:tr>
      <w:tr w:rsidR="009A2D5D" w:rsidRPr="00B86B15" w14:paraId="5B2244A9" w14:textId="66581340" w:rsidTr="005A35F8">
        <w:trPr>
          <w:trHeight w:val="125"/>
          <w:jc w:val="center"/>
        </w:trPr>
        <w:tc>
          <w:tcPr>
            <w:tcW w:w="643" w:type="dxa"/>
            <w:vAlign w:val="center"/>
            <w:hideMark/>
          </w:tcPr>
          <w:p w14:paraId="08A0E0B6" w14:textId="77777777" w:rsidR="00EC1BEB" w:rsidRPr="00B86B15" w:rsidRDefault="00EC1BEB" w:rsidP="00A82CD8">
            <w:pPr>
              <w:tabs>
                <w:tab w:val="left" w:pos="7938"/>
              </w:tabs>
              <w:spacing w:after="0" w:line="240" w:lineRule="auto"/>
              <w:jc w:val="center"/>
              <w:rPr>
                <w:rFonts w:cs="Times New Roman"/>
                <w:b/>
                <w:bCs/>
                <w:sz w:val="26"/>
                <w:szCs w:val="26"/>
              </w:rPr>
            </w:pPr>
            <w:r w:rsidRPr="00B86B15">
              <w:rPr>
                <w:rFonts w:cs="Times New Roman"/>
                <w:b/>
                <w:bCs/>
                <w:sz w:val="26"/>
                <w:szCs w:val="26"/>
              </w:rPr>
              <w:lastRenderedPageBreak/>
              <w:t>B</w:t>
            </w:r>
          </w:p>
        </w:tc>
        <w:tc>
          <w:tcPr>
            <w:tcW w:w="12320" w:type="dxa"/>
            <w:gridSpan w:val="6"/>
            <w:vAlign w:val="center"/>
            <w:hideMark/>
          </w:tcPr>
          <w:p w14:paraId="02E5D76C" w14:textId="71C32CBD" w:rsidR="00EC1BEB" w:rsidRPr="00B86B15" w:rsidRDefault="00EC1BEB" w:rsidP="00A82CD8">
            <w:pPr>
              <w:tabs>
                <w:tab w:val="left" w:pos="7938"/>
              </w:tabs>
              <w:spacing w:after="0" w:line="240" w:lineRule="auto"/>
              <w:rPr>
                <w:rFonts w:cs="Times New Roman"/>
                <w:b/>
                <w:bCs/>
                <w:sz w:val="26"/>
                <w:szCs w:val="26"/>
              </w:rPr>
            </w:pPr>
            <w:r w:rsidRPr="00B86B15">
              <w:rPr>
                <w:rFonts w:cs="Times New Roman"/>
                <w:b/>
                <w:bCs/>
                <w:sz w:val="26"/>
                <w:szCs w:val="26"/>
              </w:rPr>
              <w:t>Nhóm thủ tục hành chính liên thông (Cấp tỉnh - Cấp Trung ương)</w:t>
            </w:r>
          </w:p>
        </w:tc>
        <w:tc>
          <w:tcPr>
            <w:tcW w:w="1633" w:type="dxa"/>
            <w:vAlign w:val="center"/>
          </w:tcPr>
          <w:p w14:paraId="5BE763ED" w14:textId="77777777" w:rsidR="00EC1BEB" w:rsidRPr="00B86B15" w:rsidRDefault="00EC1BEB" w:rsidP="00A82CD8">
            <w:pPr>
              <w:tabs>
                <w:tab w:val="left" w:pos="7938"/>
              </w:tabs>
              <w:spacing w:after="0" w:line="240" w:lineRule="auto"/>
              <w:jc w:val="center"/>
              <w:rPr>
                <w:rFonts w:cs="Times New Roman"/>
                <w:b/>
                <w:bCs/>
                <w:sz w:val="26"/>
                <w:szCs w:val="26"/>
              </w:rPr>
            </w:pPr>
          </w:p>
        </w:tc>
      </w:tr>
      <w:tr w:rsidR="005A35F8" w:rsidRPr="00B86B15" w14:paraId="498E1AAF" w14:textId="77777777" w:rsidTr="005A35F8">
        <w:trPr>
          <w:jc w:val="center"/>
        </w:trPr>
        <w:tc>
          <w:tcPr>
            <w:tcW w:w="643" w:type="dxa"/>
            <w:vAlign w:val="center"/>
          </w:tcPr>
          <w:p w14:paraId="0E390B91" w14:textId="6BA29106"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1</w:t>
            </w:r>
          </w:p>
        </w:tc>
        <w:tc>
          <w:tcPr>
            <w:tcW w:w="1742" w:type="dxa"/>
            <w:vAlign w:val="center"/>
          </w:tcPr>
          <w:p w14:paraId="425B843E" w14:textId="77777777" w:rsidR="00105DD0" w:rsidRPr="00B86B15" w:rsidRDefault="00105DD0" w:rsidP="00A82CD8">
            <w:pPr>
              <w:spacing w:after="0" w:line="240" w:lineRule="auto"/>
              <w:jc w:val="both"/>
              <w:rPr>
                <w:rFonts w:cs="Times New Roman"/>
                <w:sz w:val="26"/>
                <w:szCs w:val="26"/>
              </w:rPr>
            </w:pPr>
            <w:r w:rsidRPr="00B86B15">
              <w:rPr>
                <w:rFonts w:cs="Times New Roman"/>
                <w:sz w:val="26"/>
                <w:szCs w:val="26"/>
              </w:rPr>
              <w:t>Khám giám định phúc quyết của đối tượng hoặc người đại diện hợp pháp của đối tượng</w:t>
            </w:r>
          </w:p>
          <w:p w14:paraId="3D7D7ACA" w14:textId="4BED0482" w:rsidR="00105DD0" w:rsidRPr="00B86B15" w:rsidRDefault="00105DD0" w:rsidP="00A82CD8">
            <w:pPr>
              <w:tabs>
                <w:tab w:val="left" w:pos="7938"/>
              </w:tabs>
              <w:spacing w:after="0" w:line="240" w:lineRule="auto"/>
              <w:ind w:right="70"/>
              <w:jc w:val="both"/>
              <w:rPr>
                <w:rFonts w:cs="Times New Roman"/>
                <w:sz w:val="26"/>
                <w:szCs w:val="26"/>
              </w:rPr>
            </w:pPr>
            <w:r w:rsidRPr="00B86B15">
              <w:rPr>
                <w:rFonts w:cs="Times New Roman"/>
                <w:spacing w:val="-6"/>
                <w:sz w:val="26"/>
                <w:szCs w:val="26"/>
              </w:rPr>
              <w:t>(</w:t>
            </w:r>
            <w:r w:rsidRPr="00B86B15">
              <w:rPr>
                <w:rFonts w:cs="Times New Roman"/>
                <w:spacing w:val="-6"/>
                <w:sz w:val="26"/>
                <w:szCs w:val="26"/>
                <w:lang w:val="vi-VN"/>
              </w:rPr>
              <w:t>M</w:t>
            </w:r>
            <w:r w:rsidRPr="00B86B15">
              <w:rPr>
                <w:rFonts w:cs="Times New Roman"/>
                <w:spacing w:val="-6"/>
                <w:sz w:val="26"/>
                <w:szCs w:val="26"/>
              </w:rPr>
              <w:t xml:space="preserve">ã TTHC: </w:t>
            </w:r>
            <w:r w:rsidRPr="00B86B15">
              <w:rPr>
                <w:rFonts w:cs="Times New Roman"/>
                <w:bCs/>
                <w:sz w:val="26"/>
                <w:szCs w:val="26"/>
                <w:lang w:val="vi-VN"/>
              </w:rPr>
              <w:t>1.010790</w:t>
            </w:r>
            <w:r w:rsidRPr="00B86B15">
              <w:rPr>
                <w:rFonts w:cs="Times New Roman"/>
                <w:bCs/>
                <w:sz w:val="26"/>
                <w:szCs w:val="26"/>
              </w:rPr>
              <w:t>)</w:t>
            </w:r>
          </w:p>
        </w:tc>
        <w:tc>
          <w:tcPr>
            <w:tcW w:w="2338" w:type="dxa"/>
            <w:vAlign w:val="center"/>
          </w:tcPr>
          <w:p w14:paraId="11DC6B4E" w14:textId="5ED2BBBA" w:rsidR="00105DD0" w:rsidRPr="00B86B15" w:rsidRDefault="00105DD0" w:rsidP="00A82CD8">
            <w:pPr>
              <w:tabs>
                <w:tab w:val="left" w:pos="7938"/>
              </w:tabs>
              <w:spacing w:after="0" w:line="240" w:lineRule="auto"/>
              <w:ind w:right="94"/>
              <w:jc w:val="both"/>
              <w:rPr>
                <w:rFonts w:cs="Times New Roman"/>
                <w:sz w:val="26"/>
                <w:szCs w:val="26"/>
              </w:rPr>
            </w:pPr>
            <w:r w:rsidRPr="00B86B15">
              <w:rPr>
                <w:rFonts w:cs="Times New Roman"/>
                <w:sz w:val="26"/>
                <w:szCs w:val="26"/>
              </w:rPr>
              <w:t>25 ngày làm việc kể từ ngày nhận được đơn và giấy tờ theo quy định (thời gian cụ thể được quy định tại từng bước của quy trình thực hiện).</w:t>
            </w:r>
          </w:p>
        </w:tc>
        <w:tc>
          <w:tcPr>
            <w:tcW w:w="2226" w:type="dxa"/>
            <w:vAlign w:val="center"/>
          </w:tcPr>
          <w:p w14:paraId="5578B9DE" w14:textId="2159D15F" w:rsidR="00105DD0" w:rsidRPr="00B86B15" w:rsidRDefault="00105DD0" w:rsidP="00A82CD8">
            <w:pPr>
              <w:spacing w:after="0" w:line="240" w:lineRule="auto"/>
              <w:jc w:val="both"/>
              <w:rPr>
                <w:rFonts w:cs="Times New Roman"/>
                <w:spacing w:val="-6"/>
                <w:sz w:val="26"/>
                <w:szCs w:val="26"/>
              </w:rPr>
            </w:pPr>
            <w:r w:rsidRPr="00B86B15">
              <w:rPr>
                <w:rFonts w:cs="Times New Roman"/>
                <w:spacing w:val="-6"/>
                <w:sz w:val="26"/>
                <w:szCs w:val="26"/>
              </w:rPr>
              <w:t>- Trực tuyến qua Cổng Dịch vụ công quốc gia, địa chỉ: https://dichvucong. gov.vn</w:t>
            </w:r>
            <w:r w:rsidR="00B233C4" w:rsidRPr="00B86B15">
              <w:rPr>
                <w:rFonts w:cs="Times New Roman"/>
                <w:spacing w:val="-6"/>
                <w:sz w:val="26"/>
                <w:szCs w:val="26"/>
              </w:rPr>
              <w:t>.</w:t>
            </w:r>
          </w:p>
          <w:p w14:paraId="500D5398" w14:textId="5D874B5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pacing w:val="-6"/>
                <w:sz w:val="26"/>
                <w:szCs w:val="26"/>
              </w:rPr>
              <w:t>- Nộp trực tiếp hoặc qua dịch vụ bưu chính công ích đến Trung tâm Phục vụ hành chính công tỉnh hoặc cấp xã</w:t>
            </w:r>
            <w:r w:rsidR="00CF41BF" w:rsidRPr="00B86B15">
              <w:rPr>
                <w:rFonts w:cs="Times New Roman"/>
                <w:spacing w:val="-6"/>
                <w:sz w:val="26"/>
                <w:szCs w:val="26"/>
              </w:rPr>
              <w:t>.</w:t>
            </w:r>
          </w:p>
        </w:tc>
        <w:tc>
          <w:tcPr>
            <w:tcW w:w="1268" w:type="dxa"/>
            <w:vAlign w:val="center"/>
          </w:tcPr>
          <w:p w14:paraId="2A4CDA44" w14:textId="1753ACD8"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tcPr>
          <w:p w14:paraId="001A8CE6" w14:textId="77777777" w:rsidR="00105DD0" w:rsidRPr="00B86B15" w:rsidRDefault="00105DD0" w:rsidP="00A82CD8">
            <w:pPr>
              <w:widowControl w:val="0"/>
              <w:tabs>
                <w:tab w:val="left" w:pos="730"/>
              </w:tabs>
              <w:autoSpaceDE w:val="0"/>
              <w:autoSpaceDN w:val="0"/>
              <w:spacing w:after="0" w:line="240" w:lineRule="auto"/>
              <w:jc w:val="both"/>
              <w:rPr>
                <w:rFonts w:eastAsia="Times New Roman" w:cs="Times New Roman"/>
                <w:sz w:val="26"/>
                <w:szCs w:val="26"/>
                <w:lang w:val="vi"/>
              </w:rPr>
            </w:pPr>
            <w:r w:rsidRPr="00B86B15">
              <w:rPr>
                <w:rFonts w:eastAsia="Times New Roman" w:cs="Times New Roman"/>
                <w:sz w:val="26"/>
                <w:szCs w:val="26"/>
              </w:rPr>
              <w:t xml:space="preserve">- </w:t>
            </w:r>
            <w:r w:rsidRPr="00B86B15">
              <w:rPr>
                <w:rFonts w:eastAsia="Times New Roman" w:cs="Times New Roman"/>
                <w:sz w:val="26"/>
                <w:szCs w:val="26"/>
                <w:lang w:val="vi"/>
              </w:rPr>
              <w:t>Pháp</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lệnh</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Ưu</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đãi</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người</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có</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công</w:t>
            </w:r>
            <w:r w:rsidRPr="00B86B15">
              <w:rPr>
                <w:rFonts w:eastAsia="Times New Roman" w:cs="Times New Roman"/>
                <w:spacing w:val="-5"/>
                <w:sz w:val="26"/>
                <w:szCs w:val="26"/>
                <w:lang w:val="vi"/>
              </w:rPr>
              <w:t xml:space="preserve"> </w:t>
            </w:r>
            <w:r w:rsidRPr="00B86B15">
              <w:rPr>
                <w:rFonts w:eastAsia="Times New Roman" w:cs="Times New Roman"/>
                <w:sz w:val="26"/>
                <w:szCs w:val="26"/>
                <w:lang w:val="vi"/>
              </w:rPr>
              <w:t>với</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cách</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mạng</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năm</w:t>
            </w:r>
            <w:r w:rsidRPr="00B86B15">
              <w:rPr>
                <w:rFonts w:eastAsia="Times New Roman" w:cs="Times New Roman"/>
                <w:spacing w:val="-6"/>
                <w:sz w:val="26"/>
                <w:szCs w:val="26"/>
                <w:lang w:val="vi"/>
              </w:rPr>
              <w:t xml:space="preserve"> </w:t>
            </w:r>
            <w:r w:rsidRPr="00B86B15">
              <w:rPr>
                <w:rFonts w:eastAsia="Times New Roman" w:cs="Times New Roman"/>
                <w:spacing w:val="-2"/>
                <w:sz w:val="26"/>
                <w:szCs w:val="26"/>
                <w:lang w:val="vi"/>
              </w:rPr>
              <w:t>2020</w:t>
            </w:r>
            <w:r w:rsidRPr="00B86B15">
              <w:rPr>
                <w:rFonts w:eastAsia="Times New Roman" w:cs="Times New Roman"/>
                <w:spacing w:val="-2"/>
                <w:sz w:val="26"/>
                <w:szCs w:val="26"/>
              </w:rPr>
              <w:t>;</w:t>
            </w:r>
          </w:p>
          <w:p w14:paraId="5BDE7E0D" w14:textId="77115E0D" w:rsidR="002B43C1" w:rsidRPr="00B86B15" w:rsidRDefault="009003E1" w:rsidP="00A82CD8">
            <w:pPr>
              <w:widowControl w:val="0"/>
              <w:tabs>
                <w:tab w:val="left" w:pos="742"/>
              </w:tabs>
              <w:autoSpaceDE w:val="0"/>
              <w:autoSpaceDN w:val="0"/>
              <w:spacing w:after="0" w:line="240" w:lineRule="auto"/>
              <w:ind w:right="137"/>
              <w:jc w:val="both"/>
              <w:rPr>
                <w:rFonts w:cs="Times New Roman"/>
                <w:sz w:val="26"/>
                <w:szCs w:val="26"/>
              </w:rPr>
            </w:pPr>
            <w:r w:rsidRPr="00B86B15">
              <w:rPr>
                <w:rFonts w:cs="Times New Roman"/>
                <w:sz w:val="26"/>
                <w:szCs w:val="26"/>
              </w:rPr>
              <w:t xml:space="preserve">- </w:t>
            </w:r>
            <w:r w:rsidR="002B43C1" w:rsidRPr="00B86B15">
              <w:rPr>
                <w:rFonts w:cs="Times New Roman"/>
                <w:sz w:val="26"/>
                <w:szCs w:val="26"/>
              </w:rPr>
              <w:t>Nghị quyết số 190/2025/QH15 quy định về xử lý một số vấn đề liên quan đến sắp xếp tổ chức bộ máy nhà nước.</w:t>
            </w:r>
          </w:p>
          <w:p w14:paraId="1F2DDF6B" w14:textId="5865FE6D" w:rsidR="00105DD0" w:rsidRPr="00B86B15" w:rsidRDefault="00105DD0" w:rsidP="00A82CD8">
            <w:pPr>
              <w:widowControl w:val="0"/>
              <w:tabs>
                <w:tab w:val="left" w:pos="742"/>
              </w:tabs>
              <w:autoSpaceDE w:val="0"/>
              <w:autoSpaceDN w:val="0"/>
              <w:spacing w:after="0" w:line="240" w:lineRule="auto"/>
              <w:ind w:right="137"/>
              <w:jc w:val="both"/>
              <w:rPr>
                <w:rFonts w:eastAsia="Times New Roman" w:cs="Times New Roman"/>
                <w:sz w:val="26"/>
                <w:szCs w:val="26"/>
                <w:lang w:val="vi"/>
              </w:rPr>
            </w:pPr>
            <w:r w:rsidRPr="00B86B15">
              <w:rPr>
                <w:rFonts w:eastAsia="Times New Roman" w:cs="Times New Roman"/>
                <w:sz w:val="26"/>
                <w:szCs w:val="26"/>
              </w:rPr>
              <w:t xml:space="preserve">- </w:t>
            </w:r>
            <w:r w:rsidRPr="00B86B15">
              <w:rPr>
                <w:rFonts w:eastAsia="Times New Roman" w:cs="Times New Roman"/>
                <w:sz w:val="26"/>
                <w:szCs w:val="26"/>
                <w:lang w:val="vi"/>
              </w:rPr>
              <w:t>Nghị định số 131/2021/NĐ-CP ngày 30/12/2021 của Chính phủ</w:t>
            </w:r>
            <w:r w:rsidRPr="00B86B15">
              <w:rPr>
                <w:rFonts w:eastAsia="Times New Roman" w:cs="Times New Roman"/>
                <w:sz w:val="26"/>
                <w:szCs w:val="26"/>
              </w:rPr>
              <w:t>;</w:t>
            </w:r>
          </w:p>
          <w:p w14:paraId="3DE0BCDB" w14:textId="77777777" w:rsidR="00105DD0" w:rsidRPr="00B86B15" w:rsidRDefault="00105DD0" w:rsidP="00A82CD8">
            <w:pPr>
              <w:widowControl w:val="0"/>
              <w:tabs>
                <w:tab w:val="left" w:pos="742"/>
              </w:tabs>
              <w:autoSpaceDE w:val="0"/>
              <w:autoSpaceDN w:val="0"/>
              <w:spacing w:after="0" w:line="240" w:lineRule="auto"/>
              <w:ind w:right="137"/>
              <w:jc w:val="both"/>
              <w:rPr>
                <w:rFonts w:eastAsia="Times New Roman" w:cs="Times New Roman"/>
                <w:sz w:val="26"/>
                <w:szCs w:val="26"/>
                <w:lang w:val="vi"/>
              </w:rPr>
            </w:pPr>
            <w:r w:rsidRPr="00B86B15">
              <w:rPr>
                <w:rFonts w:eastAsia="Times New Roman" w:cs="Times New Roman"/>
                <w:sz w:val="26"/>
                <w:szCs w:val="26"/>
              </w:rPr>
              <w:t xml:space="preserve">- Nghị định số </w:t>
            </w:r>
            <w:r w:rsidRPr="00B86B15">
              <w:rPr>
                <w:rFonts w:eastAsia="Times New Roman" w:cs="Times New Roman"/>
                <w:sz w:val="26"/>
                <w:szCs w:val="26"/>
              </w:rPr>
              <w:lastRenderedPageBreak/>
              <w:t>25/2025/NĐ-CP ngày 21/2/2025 của Chính phủ;</w:t>
            </w:r>
          </w:p>
          <w:p w14:paraId="71B9F752" w14:textId="53E84CEB" w:rsidR="00105DD0" w:rsidRPr="00B86B15" w:rsidRDefault="00105DD0" w:rsidP="00A82CD8">
            <w:pPr>
              <w:widowControl w:val="0"/>
              <w:tabs>
                <w:tab w:val="left" w:pos="742"/>
              </w:tabs>
              <w:autoSpaceDE w:val="0"/>
              <w:autoSpaceDN w:val="0"/>
              <w:spacing w:after="0" w:line="240" w:lineRule="auto"/>
              <w:ind w:right="137"/>
              <w:jc w:val="both"/>
              <w:rPr>
                <w:rFonts w:eastAsia="Times New Roman" w:cs="Times New Roman"/>
                <w:sz w:val="26"/>
                <w:szCs w:val="26"/>
                <w:lang w:val="vi"/>
              </w:rPr>
            </w:pPr>
            <w:r w:rsidRPr="00B86B15">
              <w:rPr>
                <w:rFonts w:eastAsia="Times New Roman" w:cs="Times New Roman"/>
                <w:sz w:val="26"/>
                <w:szCs w:val="26"/>
              </w:rPr>
              <w:t>- Nghị định số 129/2025/NĐ-CP ngày 11</w:t>
            </w:r>
            <w:r w:rsidR="00346582" w:rsidRPr="00B86B15">
              <w:rPr>
                <w:rFonts w:eastAsia="Times New Roman" w:cs="Times New Roman"/>
                <w:sz w:val="26"/>
                <w:szCs w:val="26"/>
              </w:rPr>
              <w:t>/</w:t>
            </w:r>
            <w:r w:rsidRPr="00B86B15">
              <w:rPr>
                <w:rFonts w:eastAsia="Times New Roman" w:cs="Times New Roman"/>
                <w:sz w:val="26"/>
                <w:szCs w:val="26"/>
              </w:rPr>
              <w:t>6</w:t>
            </w:r>
            <w:r w:rsidR="00346582" w:rsidRPr="00B86B15">
              <w:rPr>
                <w:rFonts w:eastAsia="Times New Roman" w:cs="Times New Roman"/>
                <w:sz w:val="26"/>
                <w:szCs w:val="26"/>
              </w:rPr>
              <w:t>/</w:t>
            </w:r>
            <w:r w:rsidRPr="00B86B15">
              <w:rPr>
                <w:rFonts w:eastAsia="Times New Roman" w:cs="Times New Roman"/>
                <w:sz w:val="26"/>
                <w:szCs w:val="26"/>
              </w:rPr>
              <w:t>2025 của Chính phủ</w:t>
            </w:r>
            <w:r w:rsidR="008E1DA2" w:rsidRPr="00B86B15">
              <w:rPr>
                <w:rFonts w:eastAsia="Times New Roman" w:cs="Times New Roman"/>
                <w:sz w:val="26"/>
                <w:szCs w:val="26"/>
              </w:rPr>
              <w:t>.</w:t>
            </w:r>
          </w:p>
          <w:p w14:paraId="615E39B1" w14:textId="0651F5DC"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eastAsia="Times New Roman" w:cs="Times New Roman"/>
                <w:sz w:val="26"/>
                <w:szCs w:val="26"/>
              </w:rPr>
              <w:t>- Nghị quyết 24/2026/NQ-CP ngày 29/4/2026 của Chính phủ.</w:t>
            </w:r>
          </w:p>
        </w:tc>
        <w:tc>
          <w:tcPr>
            <w:tcW w:w="1785" w:type="dxa"/>
            <w:vAlign w:val="center"/>
          </w:tcPr>
          <w:p w14:paraId="76D83714" w14:textId="1151B026" w:rsidR="00105DD0" w:rsidRPr="00B86B15" w:rsidRDefault="00105DD0" w:rsidP="00A82CD8">
            <w:pPr>
              <w:tabs>
                <w:tab w:val="left" w:pos="7938"/>
              </w:tabs>
              <w:spacing w:after="0" w:line="240" w:lineRule="auto"/>
              <w:ind w:left="122" w:right="120"/>
              <w:jc w:val="both"/>
              <w:rPr>
                <w:rFonts w:cs="Times New Roman"/>
                <w:sz w:val="26"/>
                <w:szCs w:val="26"/>
              </w:rPr>
            </w:pPr>
            <w:r w:rsidRPr="00B86B15">
              <w:rPr>
                <w:rFonts w:cs="Times New Roman"/>
                <w:sz w:val="26"/>
                <w:szCs w:val="26"/>
              </w:rPr>
              <w:lastRenderedPageBreak/>
              <w:t xml:space="preserve">Cơ quan thường trực Hội đồng giám định y khoa cấp tỉnh; Cơ quan thường trực Hội đồng giám định y khoa cấp trung ương; Cơ quan thường </w:t>
            </w:r>
            <w:r w:rsidRPr="00B86B15">
              <w:rPr>
                <w:rFonts w:cs="Times New Roman"/>
                <w:sz w:val="26"/>
                <w:szCs w:val="26"/>
              </w:rPr>
              <w:lastRenderedPageBreak/>
              <w:t>trực Hội đồng giám định y khoa các bộ.</w:t>
            </w:r>
          </w:p>
        </w:tc>
        <w:tc>
          <w:tcPr>
            <w:tcW w:w="1633" w:type="dxa"/>
            <w:vAlign w:val="center"/>
          </w:tcPr>
          <w:p w14:paraId="5FC5FD2A" w14:textId="5BD1E4D2" w:rsidR="00105DD0" w:rsidRPr="00B86B15" w:rsidRDefault="00C71FE2" w:rsidP="00A82CD8">
            <w:pPr>
              <w:tabs>
                <w:tab w:val="left" w:pos="7938"/>
              </w:tabs>
              <w:spacing w:after="0" w:line="240" w:lineRule="auto"/>
              <w:jc w:val="both"/>
              <w:rPr>
                <w:rFonts w:cs="Times New Roman"/>
                <w:i/>
                <w:iCs/>
                <w:sz w:val="26"/>
                <w:szCs w:val="26"/>
              </w:rPr>
            </w:pPr>
            <w:r w:rsidRPr="00B86B15">
              <w:rPr>
                <w:rFonts w:cs="Times New Roman"/>
                <w:i/>
                <w:iCs/>
                <w:sz w:val="26"/>
                <w:szCs w:val="26"/>
              </w:rPr>
              <w:lastRenderedPageBreak/>
              <w:t>Thủ tục hành chính này sửa đổi trình tự thực hiện; thời gian thực hiện</w:t>
            </w:r>
          </w:p>
        </w:tc>
      </w:tr>
      <w:tr w:rsidR="005A35F8" w:rsidRPr="00B86B15" w14:paraId="191D3A88" w14:textId="77777777" w:rsidTr="005A35F8">
        <w:trPr>
          <w:jc w:val="center"/>
        </w:trPr>
        <w:tc>
          <w:tcPr>
            <w:tcW w:w="643" w:type="dxa"/>
            <w:vAlign w:val="center"/>
          </w:tcPr>
          <w:p w14:paraId="53B3B005" w14:textId="56A29122"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2</w:t>
            </w:r>
          </w:p>
        </w:tc>
        <w:tc>
          <w:tcPr>
            <w:tcW w:w="1742" w:type="dxa"/>
            <w:vAlign w:val="center"/>
          </w:tcPr>
          <w:p w14:paraId="4AFB9A2E" w14:textId="77777777" w:rsidR="00105DD0" w:rsidRPr="00B86B15" w:rsidRDefault="00105DD0" w:rsidP="00A82CD8">
            <w:pPr>
              <w:spacing w:after="0" w:line="240" w:lineRule="auto"/>
              <w:jc w:val="both"/>
              <w:rPr>
                <w:rFonts w:cs="Times New Roman"/>
                <w:sz w:val="26"/>
                <w:szCs w:val="26"/>
              </w:rPr>
            </w:pPr>
            <w:r w:rsidRPr="00B86B15">
              <w:rPr>
                <w:rFonts w:cs="Times New Roman"/>
                <w:sz w:val="26"/>
                <w:szCs w:val="26"/>
              </w:rPr>
              <w:t>Khám giám định phúc quyết lần cuối của đối tượng hoặc người đại diện hợp pháp của đối tượng</w:t>
            </w:r>
          </w:p>
          <w:p w14:paraId="2F74A382" w14:textId="3156BDAA" w:rsidR="00105DD0" w:rsidRPr="00B86B15" w:rsidRDefault="00105DD0" w:rsidP="00A82CD8">
            <w:pPr>
              <w:tabs>
                <w:tab w:val="left" w:pos="7938"/>
              </w:tabs>
              <w:spacing w:after="0" w:line="240" w:lineRule="auto"/>
              <w:ind w:right="70"/>
              <w:jc w:val="both"/>
              <w:rPr>
                <w:rFonts w:cs="Times New Roman"/>
                <w:sz w:val="26"/>
                <w:szCs w:val="26"/>
              </w:rPr>
            </w:pPr>
            <w:r w:rsidRPr="00B86B15">
              <w:rPr>
                <w:rFonts w:cs="Times New Roman"/>
                <w:spacing w:val="-6"/>
                <w:sz w:val="26"/>
                <w:szCs w:val="26"/>
                <w:lang w:val="vi-VN"/>
              </w:rPr>
              <w:t>(M</w:t>
            </w:r>
            <w:r w:rsidRPr="00B86B15">
              <w:rPr>
                <w:rFonts w:cs="Times New Roman"/>
                <w:spacing w:val="-6"/>
                <w:sz w:val="26"/>
                <w:szCs w:val="26"/>
              </w:rPr>
              <w:t xml:space="preserve">ã TTHC: </w:t>
            </w:r>
            <w:r w:rsidRPr="00B86B15">
              <w:rPr>
                <w:rFonts w:cs="Times New Roman"/>
                <w:bCs/>
                <w:sz w:val="26"/>
                <w:szCs w:val="26"/>
                <w:lang w:val="vi-VN"/>
              </w:rPr>
              <w:t>1.010792</w:t>
            </w:r>
            <w:r w:rsidRPr="00B86B15">
              <w:rPr>
                <w:rFonts w:cs="Times New Roman"/>
                <w:bCs/>
                <w:sz w:val="26"/>
                <w:szCs w:val="26"/>
              </w:rPr>
              <w:t>)</w:t>
            </w:r>
          </w:p>
        </w:tc>
        <w:tc>
          <w:tcPr>
            <w:tcW w:w="2338" w:type="dxa"/>
            <w:vAlign w:val="center"/>
          </w:tcPr>
          <w:p w14:paraId="28B17716" w14:textId="67B6EC43" w:rsidR="00105DD0" w:rsidRPr="00B86B15" w:rsidRDefault="00105DD0" w:rsidP="00A82CD8">
            <w:pPr>
              <w:tabs>
                <w:tab w:val="left" w:pos="7938"/>
              </w:tabs>
              <w:spacing w:after="0" w:line="240" w:lineRule="auto"/>
              <w:ind w:right="94"/>
              <w:jc w:val="both"/>
              <w:rPr>
                <w:rFonts w:cs="Times New Roman"/>
                <w:sz w:val="26"/>
                <w:szCs w:val="26"/>
              </w:rPr>
            </w:pPr>
            <w:r w:rsidRPr="00B86B15">
              <w:rPr>
                <w:rFonts w:cs="Times New Roman"/>
                <w:sz w:val="26"/>
                <w:szCs w:val="26"/>
              </w:rPr>
              <w:t>29 ngày làm việc kể từ ngày nhận được đơn và giấy tờ theo quy định (thời gian cụ thể được quy định tại từng bước của quy trình thực hiện).</w:t>
            </w:r>
          </w:p>
        </w:tc>
        <w:tc>
          <w:tcPr>
            <w:tcW w:w="2226" w:type="dxa"/>
            <w:vAlign w:val="center"/>
          </w:tcPr>
          <w:p w14:paraId="6F92A772" w14:textId="77777777" w:rsidR="00105DD0" w:rsidRPr="00B86B15" w:rsidRDefault="00105DD0" w:rsidP="00A82CD8">
            <w:pPr>
              <w:spacing w:after="0" w:line="240" w:lineRule="auto"/>
              <w:jc w:val="both"/>
              <w:rPr>
                <w:rFonts w:cs="Times New Roman"/>
                <w:spacing w:val="-6"/>
                <w:sz w:val="26"/>
                <w:szCs w:val="26"/>
              </w:rPr>
            </w:pPr>
            <w:r w:rsidRPr="00B86B15">
              <w:rPr>
                <w:rFonts w:cs="Times New Roman"/>
                <w:spacing w:val="-6"/>
                <w:sz w:val="26"/>
                <w:szCs w:val="26"/>
              </w:rPr>
              <w:t>- Trực tuyến qua Cổng Dịch vụ công quốc gia, địa chỉ: https://dichvucong. gov.vn</w:t>
            </w:r>
          </w:p>
          <w:p w14:paraId="3B325E0F" w14:textId="7D5FC14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pacing w:val="-6"/>
                <w:sz w:val="26"/>
                <w:szCs w:val="26"/>
              </w:rPr>
              <w:t>- Nộp trực tiếp hoặc qua dịch vụ bưu chính công ích đến Trung tâm Phục vụ hành chính công tỉnh hoặc cấp xã</w:t>
            </w:r>
            <w:r w:rsidR="00CF41BF" w:rsidRPr="00B86B15">
              <w:rPr>
                <w:rFonts w:cs="Times New Roman"/>
                <w:spacing w:val="-6"/>
                <w:sz w:val="26"/>
                <w:szCs w:val="26"/>
              </w:rPr>
              <w:t>.</w:t>
            </w:r>
          </w:p>
        </w:tc>
        <w:tc>
          <w:tcPr>
            <w:tcW w:w="1268" w:type="dxa"/>
            <w:vAlign w:val="center"/>
          </w:tcPr>
          <w:p w14:paraId="164F41D7" w14:textId="61366675"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tcPr>
          <w:p w14:paraId="7F059009" w14:textId="77777777" w:rsidR="00105DD0" w:rsidRPr="00B86B15" w:rsidRDefault="00105DD0" w:rsidP="00A82CD8">
            <w:pPr>
              <w:widowControl w:val="0"/>
              <w:tabs>
                <w:tab w:val="left" w:pos="730"/>
              </w:tabs>
              <w:autoSpaceDE w:val="0"/>
              <w:autoSpaceDN w:val="0"/>
              <w:spacing w:after="0" w:line="240" w:lineRule="auto"/>
              <w:jc w:val="both"/>
              <w:rPr>
                <w:rFonts w:eastAsia="Times New Roman" w:cs="Times New Roman"/>
                <w:sz w:val="26"/>
                <w:szCs w:val="26"/>
                <w:lang w:val="vi"/>
              </w:rPr>
            </w:pPr>
            <w:r w:rsidRPr="00B86B15">
              <w:rPr>
                <w:rFonts w:eastAsia="Times New Roman" w:cs="Times New Roman"/>
                <w:sz w:val="26"/>
                <w:szCs w:val="26"/>
              </w:rPr>
              <w:t xml:space="preserve">- </w:t>
            </w:r>
            <w:r w:rsidRPr="00B86B15">
              <w:rPr>
                <w:rFonts w:eastAsia="Times New Roman" w:cs="Times New Roman"/>
                <w:sz w:val="26"/>
                <w:szCs w:val="26"/>
                <w:lang w:val="vi"/>
              </w:rPr>
              <w:t>Pháp</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lệnh</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Ưu</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đãi</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người</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có</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công</w:t>
            </w:r>
            <w:r w:rsidRPr="00B86B15">
              <w:rPr>
                <w:rFonts w:eastAsia="Times New Roman" w:cs="Times New Roman"/>
                <w:spacing w:val="-5"/>
                <w:sz w:val="26"/>
                <w:szCs w:val="26"/>
                <w:lang w:val="vi"/>
              </w:rPr>
              <w:t xml:space="preserve"> </w:t>
            </w:r>
            <w:r w:rsidRPr="00B86B15">
              <w:rPr>
                <w:rFonts w:eastAsia="Times New Roman" w:cs="Times New Roman"/>
                <w:sz w:val="26"/>
                <w:szCs w:val="26"/>
                <w:lang w:val="vi"/>
              </w:rPr>
              <w:t>với</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cách</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mạng</w:t>
            </w:r>
            <w:r w:rsidRPr="00B86B15">
              <w:rPr>
                <w:rFonts w:eastAsia="Times New Roman" w:cs="Times New Roman"/>
                <w:spacing w:val="-2"/>
                <w:sz w:val="26"/>
                <w:szCs w:val="26"/>
                <w:lang w:val="vi"/>
              </w:rPr>
              <w:t xml:space="preserve"> </w:t>
            </w:r>
            <w:r w:rsidRPr="00B86B15">
              <w:rPr>
                <w:rFonts w:eastAsia="Times New Roman" w:cs="Times New Roman"/>
                <w:sz w:val="26"/>
                <w:szCs w:val="26"/>
                <w:lang w:val="vi"/>
              </w:rPr>
              <w:t>năm</w:t>
            </w:r>
            <w:r w:rsidRPr="00B86B15">
              <w:rPr>
                <w:rFonts w:eastAsia="Times New Roman" w:cs="Times New Roman"/>
                <w:spacing w:val="-6"/>
                <w:sz w:val="26"/>
                <w:szCs w:val="26"/>
                <w:lang w:val="vi"/>
              </w:rPr>
              <w:t xml:space="preserve"> </w:t>
            </w:r>
            <w:r w:rsidRPr="00B86B15">
              <w:rPr>
                <w:rFonts w:eastAsia="Times New Roman" w:cs="Times New Roman"/>
                <w:spacing w:val="-2"/>
                <w:sz w:val="26"/>
                <w:szCs w:val="26"/>
                <w:lang w:val="vi"/>
              </w:rPr>
              <w:t>2020</w:t>
            </w:r>
            <w:r w:rsidRPr="00B86B15">
              <w:rPr>
                <w:rFonts w:eastAsia="Times New Roman" w:cs="Times New Roman"/>
                <w:spacing w:val="-2"/>
                <w:sz w:val="26"/>
                <w:szCs w:val="26"/>
              </w:rPr>
              <w:t>;</w:t>
            </w:r>
          </w:p>
          <w:p w14:paraId="2C6D4BA1" w14:textId="1C886883" w:rsidR="00010E6B" w:rsidRPr="00B86B15" w:rsidRDefault="009003E1" w:rsidP="00A82CD8">
            <w:pPr>
              <w:widowControl w:val="0"/>
              <w:tabs>
                <w:tab w:val="left" w:pos="742"/>
              </w:tabs>
              <w:autoSpaceDE w:val="0"/>
              <w:autoSpaceDN w:val="0"/>
              <w:spacing w:after="0" w:line="240" w:lineRule="auto"/>
              <w:ind w:right="137"/>
              <w:jc w:val="both"/>
              <w:rPr>
                <w:rFonts w:cs="Times New Roman"/>
                <w:sz w:val="26"/>
                <w:szCs w:val="26"/>
              </w:rPr>
            </w:pPr>
            <w:r w:rsidRPr="00B86B15">
              <w:rPr>
                <w:rFonts w:cs="Times New Roman"/>
                <w:sz w:val="26"/>
                <w:szCs w:val="26"/>
              </w:rPr>
              <w:t xml:space="preserve">- </w:t>
            </w:r>
            <w:r w:rsidR="00010E6B" w:rsidRPr="00B86B15">
              <w:rPr>
                <w:rFonts w:cs="Times New Roman"/>
                <w:sz w:val="26"/>
                <w:szCs w:val="26"/>
              </w:rPr>
              <w:t>Nghị quyết số 190/2025/QH15 quy định về xử lý một số vấn đề liên quan đến sắp xếp tổ chức bộ máy nhà nước.</w:t>
            </w:r>
          </w:p>
          <w:p w14:paraId="550BB1CB" w14:textId="7EEB857F" w:rsidR="00105DD0" w:rsidRPr="00B86B15" w:rsidRDefault="00105DD0" w:rsidP="00A82CD8">
            <w:pPr>
              <w:widowControl w:val="0"/>
              <w:tabs>
                <w:tab w:val="left" w:pos="742"/>
              </w:tabs>
              <w:autoSpaceDE w:val="0"/>
              <w:autoSpaceDN w:val="0"/>
              <w:spacing w:after="0" w:line="240" w:lineRule="auto"/>
              <w:ind w:right="137"/>
              <w:jc w:val="both"/>
              <w:rPr>
                <w:rFonts w:eastAsia="Times New Roman" w:cs="Times New Roman"/>
                <w:sz w:val="26"/>
                <w:szCs w:val="26"/>
                <w:lang w:val="vi"/>
              </w:rPr>
            </w:pPr>
            <w:r w:rsidRPr="00B86B15">
              <w:rPr>
                <w:rFonts w:eastAsia="Times New Roman" w:cs="Times New Roman"/>
                <w:sz w:val="26"/>
                <w:szCs w:val="26"/>
              </w:rPr>
              <w:t xml:space="preserve">- </w:t>
            </w:r>
            <w:r w:rsidRPr="00B86B15">
              <w:rPr>
                <w:rFonts w:eastAsia="Times New Roman" w:cs="Times New Roman"/>
                <w:sz w:val="26"/>
                <w:szCs w:val="26"/>
                <w:lang w:val="vi"/>
              </w:rPr>
              <w:t>Nghị định số 131/2021/NĐ-CP ngày 30/12/2021 của Chính phủ</w:t>
            </w:r>
            <w:r w:rsidRPr="00B86B15">
              <w:rPr>
                <w:rFonts w:eastAsia="Times New Roman" w:cs="Times New Roman"/>
                <w:sz w:val="26"/>
                <w:szCs w:val="26"/>
              </w:rPr>
              <w:t>;</w:t>
            </w:r>
          </w:p>
          <w:p w14:paraId="3CB092F6" w14:textId="77777777" w:rsidR="00105DD0" w:rsidRPr="00B86B15" w:rsidRDefault="00105DD0" w:rsidP="00A82CD8">
            <w:pPr>
              <w:widowControl w:val="0"/>
              <w:tabs>
                <w:tab w:val="left" w:pos="742"/>
              </w:tabs>
              <w:autoSpaceDE w:val="0"/>
              <w:autoSpaceDN w:val="0"/>
              <w:spacing w:after="0" w:line="240" w:lineRule="auto"/>
              <w:ind w:right="137"/>
              <w:jc w:val="both"/>
              <w:rPr>
                <w:rFonts w:eastAsia="Times New Roman" w:cs="Times New Roman"/>
                <w:sz w:val="26"/>
                <w:szCs w:val="26"/>
                <w:lang w:val="vi"/>
              </w:rPr>
            </w:pPr>
            <w:r w:rsidRPr="00B86B15">
              <w:rPr>
                <w:rFonts w:eastAsia="Times New Roman" w:cs="Times New Roman"/>
                <w:sz w:val="26"/>
                <w:szCs w:val="26"/>
              </w:rPr>
              <w:t>- Nghị định số 25/2025/NĐ-CP ngày 21/2/2025 của Chính phủ;</w:t>
            </w:r>
          </w:p>
          <w:p w14:paraId="5D02B584" w14:textId="56510C12" w:rsidR="00105DD0" w:rsidRPr="00B86B15" w:rsidRDefault="00105DD0" w:rsidP="00A82CD8">
            <w:pPr>
              <w:widowControl w:val="0"/>
              <w:tabs>
                <w:tab w:val="left" w:pos="742"/>
              </w:tabs>
              <w:autoSpaceDE w:val="0"/>
              <w:autoSpaceDN w:val="0"/>
              <w:spacing w:after="0" w:line="240" w:lineRule="auto"/>
              <w:ind w:right="137"/>
              <w:jc w:val="both"/>
              <w:rPr>
                <w:rFonts w:eastAsia="Times New Roman" w:cs="Times New Roman"/>
                <w:sz w:val="26"/>
                <w:szCs w:val="26"/>
                <w:lang w:val="vi"/>
              </w:rPr>
            </w:pPr>
            <w:r w:rsidRPr="00B86B15">
              <w:rPr>
                <w:rFonts w:eastAsia="Times New Roman" w:cs="Times New Roman"/>
                <w:sz w:val="26"/>
                <w:szCs w:val="26"/>
              </w:rPr>
              <w:t>- Nghị định số 129/2025/NĐ-CP ngày 11</w:t>
            </w:r>
            <w:r w:rsidR="00F35FCC" w:rsidRPr="00B86B15">
              <w:rPr>
                <w:rFonts w:eastAsia="Times New Roman" w:cs="Times New Roman"/>
                <w:sz w:val="26"/>
                <w:szCs w:val="26"/>
              </w:rPr>
              <w:t>/</w:t>
            </w:r>
            <w:r w:rsidRPr="00B86B15">
              <w:rPr>
                <w:rFonts w:eastAsia="Times New Roman" w:cs="Times New Roman"/>
                <w:sz w:val="26"/>
                <w:szCs w:val="26"/>
              </w:rPr>
              <w:t>6</w:t>
            </w:r>
            <w:r w:rsidR="00F35FCC" w:rsidRPr="00B86B15">
              <w:rPr>
                <w:rFonts w:eastAsia="Times New Roman" w:cs="Times New Roman"/>
                <w:sz w:val="26"/>
                <w:szCs w:val="26"/>
              </w:rPr>
              <w:t>/</w:t>
            </w:r>
            <w:r w:rsidRPr="00B86B15">
              <w:rPr>
                <w:rFonts w:eastAsia="Times New Roman" w:cs="Times New Roman"/>
                <w:sz w:val="26"/>
                <w:szCs w:val="26"/>
              </w:rPr>
              <w:t>2025 của Chính phủ;</w:t>
            </w:r>
          </w:p>
          <w:p w14:paraId="799D8728" w14:textId="4BFA741A"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eastAsia="Times New Roman" w:cs="Times New Roman"/>
                <w:sz w:val="26"/>
                <w:szCs w:val="26"/>
              </w:rPr>
              <w:t>- Nghị quyết 24/2026/NQ-CP ngày 29/4/2026 của Chính phủ.</w:t>
            </w:r>
          </w:p>
        </w:tc>
        <w:tc>
          <w:tcPr>
            <w:tcW w:w="1785" w:type="dxa"/>
            <w:vAlign w:val="center"/>
          </w:tcPr>
          <w:p w14:paraId="6244D98B" w14:textId="77777777" w:rsidR="00105DD0" w:rsidRPr="00B86B15" w:rsidRDefault="00105DD0" w:rsidP="00A82CD8">
            <w:pPr>
              <w:spacing w:after="0" w:line="240" w:lineRule="auto"/>
              <w:ind w:left="122" w:right="120"/>
              <w:jc w:val="both"/>
              <w:rPr>
                <w:rFonts w:cs="Times New Roman"/>
                <w:sz w:val="26"/>
                <w:szCs w:val="26"/>
              </w:rPr>
            </w:pPr>
            <w:r w:rsidRPr="00B86B15">
              <w:rPr>
                <w:rFonts w:cs="Times New Roman"/>
                <w:sz w:val="26"/>
                <w:szCs w:val="26"/>
              </w:rPr>
              <w:t>Cơ quan thường trực Hội đồng giám định y khoa cấp trung ương; Cơ quan thường trực Hội đồng y khoa các bộ; Cục Quản lý khám, chữa bệnh, Bộ Y tế; Bộ trưởng Bộ Y tế; Hội đồng giám định y khoa cấp tỉnh.</w:t>
            </w:r>
          </w:p>
          <w:p w14:paraId="2B56F042" w14:textId="77777777" w:rsidR="00105DD0" w:rsidRPr="00B86B15" w:rsidRDefault="00105DD0" w:rsidP="00A82CD8">
            <w:pPr>
              <w:tabs>
                <w:tab w:val="left" w:pos="7938"/>
              </w:tabs>
              <w:spacing w:after="0" w:line="240" w:lineRule="auto"/>
              <w:jc w:val="both"/>
              <w:rPr>
                <w:rFonts w:cs="Times New Roman"/>
                <w:sz w:val="26"/>
                <w:szCs w:val="26"/>
              </w:rPr>
            </w:pPr>
          </w:p>
        </w:tc>
        <w:tc>
          <w:tcPr>
            <w:tcW w:w="1633" w:type="dxa"/>
            <w:vAlign w:val="center"/>
          </w:tcPr>
          <w:p w14:paraId="414BEF04" w14:textId="04720D3C" w:rsidR="00105DD0" w:rsidRPr="00B86B15" w:rsidRDefault="00C71FE2" w:rsidP="00A82CD8">
            <w:pPr>
              <w:tabs>
                <w:tab w:val="left" w:pos="7938"/>
              </w:tabs>
              <w:spacing w:after="0" w:line="240" w:lineRule="auto"/>
              <w:jc w:val="both"/>
              <w:rPr>
                <w:rFonts w:cs="Times New Roman"/>
                <w:i/>
                <w:iCs/>
                <w:sz w:val="26"/>
                <w:szCs w:val="26"/>
              </w:rPr>
            </w:pPr>
            <w:r w:rsidRPr="00B86B15">
              <w:rPr>
                <w:rFonts w:cs="Times New Roman"/>
                <w:i/>
                <w:iCs/>
                <w:sz w:val="26"/>
                <w:szCs w:val="26"/>
              </w:rPr>
              <w:t>Thủ tục hành chính này sửa đổi trình tự thực hiện; thời gian thực hiện</w:t>
            </w:r>
          </w:p>
        </w:tc>
      </w:tr>
      <w:tr w:rsidR="005A35F8" w:rsidRPr="00B86B15" w14:paraId="57A4EE55" w14:textId="56F16798" w:rsidTr="005A35F8">
        <w:trPr>
          <w:jc w:val="center"/>
        </w:trPr>
        <w:tc>
          <w:tcPr>
            <w:tcW w:w="643" w:type="dxa"/>
            <w:vAlign w:val="center"/>
            <w:hideMark/>
          </w:tcPr>
          <w:p w14:paraId="4B0B98A6" w14:textId="1AD46C04" w:rsidR="00105DD0" w:rsidRPr="00B86B15" w:rsidRDefault="00B033CF" w:rsidP="00A82CD8">
            <w:pPr>
              <w:tabs>
                <w:tab w:val="left" w:pos="7938"/>
              </w:tabs>
              <w:spacing w:after="0" w:line="240" w:lineRule="auto"/>
              <w:jc w:val="center"/>
              <w:rPr>
                <w:rFonts w:cs="Times New Roman"/>
                <w:sz w:val="26"/>
                <w:szCs w:val="26"/>
              </w:rPr>
            </w:pPr>
            <w:r w:rsidRPr="00B86B15">
              <w:rPr>
                <w:rFonts w:cs="Times New Roman"/>
                <w:sz w:val="26"/>
                <w:szCs w:val="26"/>
              </w:rPr>
              <w:t>3</w:t>
            </w:r>
          </w:p>
        </w:tc>
        <w:tc>
          <w:tcPr>
            <w:tcW w:w="1742" w:type="dxa"/>
            <w:vAlign w:val="center"/>
            <w:hideMark/>
          </w:tcPr>
          <w:p w14:paraId="5F8A4653" w14:textId="77777777" w:rsidR="00105DD0" w:rsidRPr="00B86B15" w:rsidRDefault="00105DD0" w:rsidP="00A82CD8">
            <w:pPr>
              <w:tabs>
                <w:tab w:val="left" w:pos="7938"/>
              </w:tabs>
              <w:spacing w:after="0" w:line="240" w:lineRule="auto"/>
              <w:ind w:right="70"/>
              <w:jc w:val="both"/>
              <w:rPr>
                <w:rFonts w:cs="Times New Roman"/>
                <w:sz w:val="26"/>
                <w:szCs w:val="26"/>
              </w:rPr>
            </w:pPr>
            <w:r w:rsidRPr="00B86B15">
              <w:rPr>
                <w:rFonts w:cs="Times New Roman"/>
                <w:sz w:val="26"/>
                <w:szCs w:val="26"/>
              </w:rPr>
              <w:t xml:space="preserve">Cấp Bằng “Tổ quốc ghi công” đối với người </w:t>
            </w:r>
            <w:r w:rsidRPr="00B86B15">
              <w:rPr>
                <w:rFonts w:cs="Times New Roman"/>
                <w:sz w:val="26"/>
                <w:szCs w:val="26"/>
              </w:rPr>
              <w:lastRenderedPageBreak/>
              <w:t>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14:paraId="16EBEA94" w14:textId="60A97214" w:rsidR="00105DD0" w:rsidRPr="00B86B15" w:rsidRDefault="00105DD0" w:rsidP="00A82CD8">
            <w:pPr>
              <w:tabs>
                <w:tab w:val="left" w:pos="7938"/>
              </w:tabs>
              <w:spacing w:after="0" w:line="240" w:lineRule="auto"/>
              <w:ind w:right="70"/>
              <w:jc w:val="both"/>
              <w:rPr>
                <w:rFonts w:cs="Times New Roman"/>
                <w:sz w:val="26"/>
                <w:szCs w:val="26"/>
              </w:rPr>
            </w:pPr>
            <w:r w:rsidRPr="00B86B15">
              <w:rPr>
                <w:rFonts w:cs="Times New Roman"/>
                <w:sz w:val="26"/>
                <w:szCs w:val="26"/>
              </w:rPr>
              <w:t>(Mã TTHC:  1.010775)</w:t>
            </w:r>
          </w:p>
        </w:tc>
        <w:tc>
          <w:tcPr>
            <w:tcW w:w="2338" w:type="dxa"/>
            <w:vAlign w:val="center"/>
          </w:tcPr>
          <w:p w14:paraId="584F0DD6" w14:textId="537B3C23" w:rsidR="00105DD0" w:rsidRPr="00B86B15" w:rsidRDefault="00105DD0" w:rsidP="00A82CD8">
            <w:pPr>
              <w:tabs>
                <w:tab w:val="left" w:pos="7938"/>
              </w:tabs>
              <w:spacing w:after="0" w:line="240" w:lineRule="auto"/>
              <w:ind w:right="94"/>
              <w:jc w:val="both"/>
              <w:rPr>
                <w:rFonts w:cs="Times New Roman"/>
                <w:sz w:val="26"/>
                <w:szCs w:val="26"/>
              </w:rPr>
            </w:pPr>
            <w:r w:rsidRPr="00B86B15">
              <w:rPr>
                <w:rFonts w:cs="Times New Roman"/>
                <w:sz w:val="26"/>
                <w:szCs w:val="26"/>
              </w:rPr>
              <w:lastRenderedPageBreak/>
              <w:t xml:space="preserve">27 ngày làm việc kể từ ngày nhận đủ hồ sơ (Thời gian giải </w:t>
            </w:r>
            <w:r w:rsidRPr="00B86B15">
              <w:rPr>
                <w:rFonts w:cs="Times New Roman"/>
                <w:sz w:val="26"/>
                <w:szCs w:val="26"/>
              </w:rPr>
              <w:lastRenderedPageBreak/>
              <w:t>quyết chưa tính thời gian trình Thủ tướng Chính phủ)</w:t>
            </w:r>
          </w:p>
          <w:p w14:paraId="7392F42C" w14:textId="40D35F05" w:rsidR="00105DD0" w:rsidRPr="00B86B15" w:rsidRDefault="00105DD0" w:rsidP="00A82CD8">
            <w:pPr>
              <w:tabs>
                <w:tab w:val="left" w:pos="7938"/>
              </w:tabs>
              <w:spacing w:after="0" w:line="240" w:lineRule="auto"/>
              <w:jc w:val="both"/>
              <w:rPr>
                <w:rFonts w:cs="Times New Roman"/>
                <w:sz w:val="26"/>
                <w:szCs w:val="26"/>
              </w:rPr>
            </w:pPr>
          </w:p>
        </w:tc>
        <w:tc>
          <w:tcPr>
            <w:tcW w:w="2226" w:type="dxa"/>
            <w:vAlign w:val="center"/>
          </w:tcPr>
          <w:p w14:paraId="2B0EA36F" w14:textId="39BEE5AE"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xml:space="preserve">- Trực tuyến qua Cổng Dịch vụ công quốc gia, địa chỉ: </w:t>
            </w:r>
            <w:r w:rsidRPr="00B86B15">
              <w:rPr>
                <w:rFonts w:cs="Times New Roman"/>
                <w:sz w:val="26"/>
                <w:szCs w:val="26"/>
              </w:rPr>
              <w:lastRenderedPageBreak/>
              <w:t>https://dichvucong. gov.vn</w:t>
            </w:r>
          </w:p>
          <w:p w14:paraId="67AE35F7" w14:textId="6BA0A8AC"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215939D8"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Không.</w:t>
            </w:r>
          </w:p>
        </w:tc>
        <w:tc>
          <w:tcPr>
            <w:tcW w:w="2961" w:type="dxa"/>
            <w:vAlign w:val="center"/>
            <w:hideMark/>
          </w:tcPr>
          <w:p w14:paraId="16E5A071" w14:textId="77777777"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t>- Pháp lệnh Ưu đãi người có công với cách mạng năm 2020.</w:t>
            </w:r>
          </w:p>
          <w:p w14:paraId="6F902574" w14:textId="0248CDD8"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lastRenderedPageBreak/>
              <w:t>- Nghị quyết số 190/2025/QH15 quy định về xử lý một số vấn đề liên quan đến sắp xếp tổ chức bộ máy nhà nước.</w:t>
            </w:r>
          </w:p>
          <w:p w14:paraId="4C1957E3" w14:textId="2D2495B6"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t xml:space="preserve">- Nghị định số 131/2021/NĐ-CP ngày 30/12/2021 của Chính phủ. </w:t>
            </w:r>
            <w:r w:rsidRPr="00B86B15">
              <w:rPr>
                <w:rFonts w:cs="Times New Roman"/>
                <w:sz w:val="26"/>
                <w:szCs w:val="26"/>
              </w:rPr>
              <w:br/>
              <w:t>- Nghị định số 25/2025/NĐ-CP ngày 21/2/2025 của Chính phủ.</w:t>
            </w:r>
            <w:r w:rsidRPr="00B86B15">
              <w:rPr>
                <w:rFonts w:cs="Times New Roman"/>
                <w:sz w:val="26"/>
                <w:szCs w:val="26"/>
              </w:rPr>
              <w:br/>
              <w:t>- Nghị định số 129/2025/NĐ-CP ngày 11/6/2025 của Chính phủ.</w:t>
            </w:r>
          </w:p>
          <w:p w14:paraId="770CE9A2" w14:textId="7B782B12"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456BE7B5" w14:textId="05D83D3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xml:space="preserve">Sở Nội vụ; Ủy ban nhân dân tỉnh; Bộ Nội vụ; </w:t>
            </w:r>
            <w:r w:rsidRPr="00B86B15">
              <w:rPr>
                <w:rFonts w:cs="Times New Roman"/>
                <w:sz w:val="26"/>
                <w:szCs w:val="26"/>
              </w:rPr>
              <w:lastRenderedPageBreak/>
              <w:t>Thủ tướng Chính phủ.</w:t>
            </w:r>
          </w:p>
        </w:tc>
        <w:tc>
          <w:tcPr>
            <w:tcW w:w="1633" w:type="dxa"/>
            <w:vAlign w:val="center"/>
          </w:tcPr>
          <w:p w14:paraId="06200CA9" w14:textId="5012B38A"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lastRenderedPageBreak/>
              <w:t xml:space="preserve">Thủ tục hành chính này sửa đổi trình tự </w:t>
            </w:r>
            <w:r w:rsidRPr="00B86B15">
              <w:rPr>
                <w:rFonts w:cs="Times New Roman"/>
                <w:i/>
                <w:iCs/>
                <w:sz w:val="26"/>
                <w:szCs w:val="26"/>
              </w:rPr>
              <w:lastRenderedPageBreak/>
              <w:t>thực hiện; thời gian thực hiện; cơ quan giải quyết thủ tục hành chính</w:t>
            </w:r>
          </w:p>
        </w:tc>
      </w:tr>
      <w:tr w:rsidR="009A2D5D" w:rsidRPr="00B86B15" w14:paraId="397C34F1" w14:textId="16926C17" w:rsidTr="005A35F8">
        <w:trPr>
          <w:trHeight w:val="43"/>
          <w:jc w:val="center"/>
        </w:trPr>
        <w:tc>
          <w:tcPr>
            <w:tcW w:w="643" w:type="dxa"/>
            <w:vAlign w:val="center"/>
            <w:hideMark/>
          </w:tcPr>
          <w:p w14:paraId="6D581C13" w14:textId="77777777" w:rsidR="00105DD0" w:rsidRPr="00B86B15" w:rsidRDefault="00105DD0" w:rsidP="00A82CD8">
            <w:pPr>
              <w:tabs>
                <w:tab w:val="left" w:pos="7938"/>
              </w:tabs>
              <w:spacing w:after="0" w:line="240" w:lineRule="auto"/>
              <w:jc w:val="center"/>
              <w:rPr>
                <w:rFonts w:cs="Times New Roman"/>
                <w:b/>
                <w:bCs/>
                <w:sz w:val="26"/>
                <w:szCs w:val="26"/>
              </w:rPr>
            </w:pPr>
            <w:r w:rsidRPr="00B86B15">
              <w:rPr>
                <w:rFonts w:cs="Times New Roman"/>
                <w:b/>
                <w:bCs/>
                <w:sz w:val="26"/>
                <w:szCs w:val="26"/>
              </w:rPr>
              <w:lastRenderedPageBreak/>
              <w:t>C</w:t>
            </w:r>
          </w:p>
        </w:tc>
        <w:tc>
          <w:tcPr>
            <w:tcW w:w="12320" w:type="dxa"/>
            <w:gridSpan w:val="6"/>
            <w:vAlign w:val="center"/>
            <w:hideMark/>
          </w:tcPr>
          <w:p w14:paraId="5EDCB3CE" w14:textId="77777777" w:rsidR="00105DD0" w:rsidRPr="00B86B15" w:rsidRDefault="00105DD0" w:rsidP="00A82CD8">
            <w:pPr>
              <w:tabs>
                <w:tab w:val="left" w:pos="7938"/>
              </w:tabs>
              <w:spacing w:after="0" w:line="240" w:lineRule="auto"/>
              <w:rPr>
                <w:rFonts w:cs="Times New Roman"/>
                <w:b/>
                <w:bCs/>
                <w:sz w:val="26"/>
                <w:szCs w:val="26"/>
              </w:rPr>
            </w:pPr>
            <w:r w:rsidRPr="00B86B15">
              <w:rPr>
                <w:rFonts w:cs="Times New Roman"/>
                <w:b/>
                <w:bCs/>
                <w:sz w:val="26"/>
                <w:szCs w:val="26"/>
              </w:rPr>
              <w:t>Nhóm thủ tục hành chính liên thông (Cấp xã - Cấp tỉnh)</w:t>
            </w:r>
          </w:p>
        </w:tc>
        <w:tc>
          <w:tcPr>
            <w:tcW w:w="1633" w:type="dxa"/>
            <w:vAlign w:val="center"/>
          </w:tcPr>
          <w:p w14:paraId="0A4966C8" w14:textId="77777777" w:rsidR="00105DD0" w:rsidRPr="00B86B15" w:rsidRDefault="00105DD0" w:rsidP="00A82CD8">
            <w:pPr>
              <w:tabs>
                <w:tab w:val="left" w:pos="7938"/>
              </w:tabs>
              <w:spacing w:after="0" w:line="240" w:lineRule="auto"/>
              <w:jc w:val="center"/>
              <w:rPr>
                <w:rFonts w:cs="Times New Roman"/>
                <w:b/>
                <w:bCs/>
                <w:sz w:val="26"/>
                <w:szCs w:val="26"/>
              </w:rPr>
            </w:pPr>
          </w:p>
        </w:tc>
      </w:tr>
      <w:tr w:rsidR="005A35F8" w:rsidRPr="00B86B15" w14:paraId="379F0733" w14:textId="3CF8B184" w:rsidTr="005A35F8">
        <w:trPr>
          <w:jc w:val="center"/>
        </w:trPr>
        <w:tc>
          <w:tcPr>
            <w:tcW w:w="643" w:type="dxa"/>
            <w:vAlign w:val="center"/>
            <w:hideMark/>
          </w:tcPr>
          <w:p w14:paraId="6D07C549" w14:textId="13B7D9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1</w:t>
            </w:r>
          </w:p>
        </w:tc>
        <w:tc>
          <w:tcPr>
            <w:tcW w:w="1742" w:type="dxa"/>
            <w:vAlign w:val="center"/>
            <w:hideMark/>
          </w:tcPr>
          <w:p w14:paraId="5CD255C4" w14:textId="77777777" w:rsidR="00105DD0" w:rsidRPr="00B86B15" w:rsidRDefault="00105DD0" w:rsidP="00A82CD8">
            <w:pPr>
              <w:tabs>
                <w:tab w:val="left" w:pos="7938"/>
              </w:tabs>
              <w:spacing w:after="0" w:line="240" w:lineRule="auto"/>
              <w:jc w:val="both"/>
              <w:rPr>
                <w:rFonts w:cs="Times New Roman"/>
                <w:sz w:val="26"/>
                <w:szCs w:val="26"/>
              </w:rPr>
            </w:pPr>
            <w:bookmarkStart w:id="1" w:name="_Hlk230424566"/>
            <w:r w:rsidRPr="00B86B15">
              <w:rPr>
                <w:rFonts w:cs="Times New Roman"/>
                <w:sz w:val="26"/>
                <w:szCs w:val="26"/>
              </w:rPr>
              <w:t>Công nhận và giải quyết chế độ ưu đãi người hoạt động cách mạng</w:t>
            </w:r>
          </w:p>
          <w:bookmarkEnd w:id="1"/>
          <w:p w14:paraId="5E286326" w14:textId="6F77AA6F"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1.010815)</w:t>
            </w:r>
          </w:p>
        </w:tc>
        <w:tc>
          <w:tcPr>
            <w:tcW w:w="2338" w:type="dxa"/>
            <w:vAlign w:val="center"/>
            <w:hideMark/>
          </w:tcPr>
          <w:p w14:paraId="4E709CB8" w14:textId="1F89D27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18 ngày làm việc kể từ ngày nhận đủ hồ sơ theo quy định (Thời gian cụ thể được quy định tại từng bước của quy trình thực hiện).</w:t>
            </w:r>
          </w:p>
        </w:tc>
        <w:tc>
          <w:tcPr>
            <w:tcW w:w="2226" w:type="dxa"/>
            <w:vAlign w:val="center"/>
            <w:hideMark/>
          </w:tcPr>
          <w:p w14:paraId="67604C19" w14:textId="6B7E0B51"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5139189B" w14:textId="74545955"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1671E361" w14:textId="3D28EEB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56CD22BD" w14:textId="77777777" w:rsidR="006975A4"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Pháp lệnh Ưu đãi người có công với cách mạng năm 2020.</w:t>
            </w:r>
          </w:p>
          <w:p w14:paraId="423DBAC2" w14:textId="16BA9A48"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7FAE1386" w14:textId="77777777"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xml:space="preserve">- Nghị định số 131/2021/NĐ-CP ngày 30/12/2021 của Chính phủ - Nghị định số </w:t>
            </w:r>
            <w:r w:rsidRPr="00B86B15">
              <w:rPr>
                <w:rFonts w:cs="Times New Roman"/>
                <w:sz w:val="26"/>
                <w:szCs w:val="26"/>
              </w:rPr>
              <w:lastRenderedPageBreak/>
              <w:t>25/2025/NĐ-CP ngày 21/2/2025 của Chính phủ.</w:t>
            </w:r>
            <w:r w:rsidRPr="00B86B15">
              <w:rPr>
                <w:rFonts w:cs="Times New Roman"/>
                <w:sz w:val="26"/>
                <w:szCs w:val="26"/>
              </w:rPr>
              <w:br/>
              <w:t>- Nghị định số 129/2025/NĐ-CP ngày 11/6/2025 của Chính phủ.</w:t>
            </w:r>
          </w:p>
          <w:p w14:paraId="2A2CB763" w14:textId="7170C0E6"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10841ED2" w14:textId="1BE6B25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Ban Thường vụ Tỉnh ủy; Sở Nội vụ, Ủy ban nhân dân cấp xã.</w:t>
            </w:r>
          </w:p>
        </w:tc>
        <w:tc>
          <w:tcPr>
            <w:tcW w:w="1633" w:type="dxa"/>
            <w:vAlign w:val="center"/>
          </w:tcPr>
          <w:p w14:paraId="2BBEEAE6" w14:textId="6CBDE3E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 thực hiện</w:t>
            </w:r>
          </w:p>
        </w:tc>
      </w:tr>
      <w:tr w:rsidR="005A35F8" w:rsidRPr="00B86B15" w14:paraId="1E0BBF46" w14:textId="56463A24" w:rsidTr="005A35F8">
        <w:trPr>
          <w:jc w:val="center"/>
        </w:trPr>
        <w:tc>
          <w:tcPr>
            <w:tcW w:w="643" w:type="dxa"/>
            <w:vAlign w:val="center"/>
            <w:hideMark/>
          </w:tcPr>
          <w:p w14:paraId="6AE4101C" w14:textId="3FDB618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2</w:t>
            </w:r>
          </w:p>
        </w:tc>
        <w:tc>
          <w:tcPr>
            <w:tcW w:w="1742" w:type="dxa"/>
            <w:vAlign w:val="center"/>
            <w:hideMark/>
          </w:tcPr>
          <w:p w14:paraId="2421BB55" w14:textId="77777777" w:rsidR="00105DD0" w:rsidRPr="00B86B15" w:rsidRDefault="00105DD0" w:rsidP="00A82CD8">
            <w:pPr>
              <w:tabs>
                <w:tab w:val="left" w:pos="7938"/>
              </w:tabs>
              <w:spacing w:after="0" w:line="240" w:lineRule="auto"/>
              <w:jc w:val="both"/>
              <w:rPr>
                <w:rFonts w:cs="Times New Roman"/>
                <w:sz w:val="26"/>
                <w:szCs w:val="26"/>
              </w:rPr>
            </w:pPr>
            <w:bookmarkStart w:id="2" w:name="_Hlk230424619"/>
            <w:r w:rsidRPr="00B86B15">
              <w:rPr>
                <w:rFonts w:cs="Times New Roman"/>
                <w:sz w:val="26"/>
                <w:szCs w:val="26"/>
              </w:rPr>
              <w:t>Giải quyết chế độ ưu đãi đối với vợ hoặc chồng liệt sĩ lấy chồng hoặc vợ khác</w:t>
            </w:r>
            <w:bookmarkEnd w:id="2"/>
          </w:p>
          <w:p w14:paraId="4A4AE12E" w14:textId="1CF5FE1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1.010802)</w:t>
            </w:r>
          </w:p>
        </w:tc>
        <w:tc>
          <w:tcPr>
            <w:tcW w:w="2338" w:type="dxa"/>
            <w:vAlign w:val="center"/>
            <w:hideMark/>
          </w:tcPr>
          <w:p w14:paraId="2A4B64FF"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- 10 ngày làm việc kể từ ngày nhận đủ giấy tờ đối với trường hợp Sở Nội vụ nơi thường trú của cá nhân đồng thời là Sở Nội vụ nơi quản lý hồ sơ gốc liệt sĩ.</w:t>
            </w:r>
          </w:p>
          <w:p w14:paraId="35AD87D7" w14:textId="296E5B0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- 15 ngày làm việc kể từ ngày nhận đủ giấy tờ đối với trường hợp Sở Nội vụ nơi thường trú của cá nhân không phải là Sở Nội vụ nơi quản lý hồ sơ gốc liệt sĩ.</w:t>
            </w:r>
          </w:p>
        </w:tc>
        <w:tc>
          <w:tcPr>
            <w:tcW w:w="2226" w:type="dxa"/>
            <w:vAlign w:val="center"/>
            <w:hideMark/>
          </w:tcPr>
          <w:p w14:paraId="34189A47" w14:textId="5D850AB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5D410CAF" w14:textId="2EE3544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23907DA7"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3F3D427B"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215B4F83"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6698E0B6"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131/2021/NĐ-CP ngày 30/12/2021 của Chính phủ.</w:t>
            </w:r>
          </w:p>
          <w:p w14:paraId="75B1DA82" w14:textId="77777777" w:rsidR="006975A4"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25/2025/NĐ-CP ngày 21/2/2025 của Chính phủ.</w:t>
            </w:r>
          </w:p>
          <w:p w14:paraId="79312E9B" w14:textId="431891A1"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11/6/2025 của Chính phủ</w:t>
            </w:r>
            <w:r w:rsidRPr="00B86B15">
              <w:rPr>
                <w:rFonts w:cs="Times New Roman"/>
                <w:sz w:val="26"/>
                <w:szCs w:val="26"/>
              </w:rPr>
              <w:br/>
              <w:t>- Nghị quyết 24/2026/NQ-CP ngày 29/4/2026 của Chính phủ.</w:t>
            </w:r>
          </w:p>
        </w:tc>
        <w:tc>
          <w:tcPr>
            <w:tcW w:w="1785" w:type="dxa"/>
            <w:vAlign w:val="center"/>
            <w:hideMark/>
          </w:tcPr>
          <w:p w14:paraId="6ED5E053" w14:textId="1E9FBBD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Ủy ban nhân dân cấp xã; Sở Nội vụ nơi cá nhân thường trú; Sở Nội vụ nơi quản lý hồ sơ gốc.</w:t>
            </w:r>
          </w:p>
        </w:tc>
        <w:tc>
          <w:tcPr>
            <w:tcW w:w="1633" w:type="dxa"/>
            <w:vAlign w:val="center"/>
          </w:tcPr>
          <w:p w14:paraId="5F3166F2" w14:textId="09C2CF5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 thực hiện</w:t>
            </w:r>
          </w:p>
        </w:tc>
      </w:tr>
      <w:tr w:rsidR="005A35F8" w:rsidRPr="00B86B15" w14:paraId="583B98AC" w14:textId="05473306" w:rsidTr="005A35F8">
        <w:trPr>
          <w:jc w:val="center"/>
        </w:trPr>
        <w:tc>
          <w:tcPr>
            <w:tcW w:w="643" w:type="dxa"/>
            <w:vAlign w:val="center"/>
            <w:hideMark/>
          </w:tcPr>
          <w:p w14:paraId="43B5A24B" w14:textId="266A26EB"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3</w:t>
            </w:r>
          </w:p>
        </w:tc>
        <w:tc>
          <w:tcPr>
            <w:tcW w:w="1742" w:type="dxa"/>
            <w:vAlign w:val="center"/>
            <w:hideMark/>
          </w:tcPr>
          <w:p w14:paraId="4B1680EE" w14:textId="77777777" w:rsidR="00105DD0" w:rsidRPr="00B86B15" w:rsidRDefault="00105DD0" w:rsidP="00A82CD8">
            <w:pPr>
              <w:tabs>
                <w:tab w:val="left" w:pos="7938"/>
              </w:tabs>
              <w:spacing w:after="0" w:line="240" w:lineRule="auto"/>
              <w:jc w:val="both"/>
              <w:rPr>
                <w:rFonts w:cs="Times New Roman"/>
                <w:sz w:val="26"/>
                <w:szCs w:val="26"/>
              </w:rPr>
            </w:pPr>
            <w:bookmarkStart w:id="3" w:name="_Hlk230424643"/>
            <w:r w:rsidRPr="00B86B15">
              <w:rPr>
                <w:rFonts w:cs="Times New Roman"/>
                <w:sz w:val="26"/>
                <w:szCs w:val="26"/>
              </w:rPr>
              <w:t>Giải quyết chế độ trợ cấp thờ cúng liệt sĩ</w:t>
            </w:r>
            <w:bookmarkEnd w:id="3"/>
          </w:p>
          <w:p w14:paraId="2A1FE420" w14:textId="67BCA518"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(Mã TTHC:  1.010803)</w:t>
            </w:r>
          </w:p>
        </w:tc>
        <w:tc>
          <w:tcPr>
            <w:tcW w:w="2338" w:type="dxa"/>
            <w:vAlign w:val="center"/>
            <w:hideMark/>
          </w:tcPr>
          <w:p w14:paraId="247F610A" w14:textId="700D647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xml:space="preserve">10 ngày làm việc kể từ ngày nhận đủ giấy tờ (Thời gian cụ thể </w:t>
            </w:r>
            <w:r w:rsidRPr="00B86B15">
              <w:rPr>
                <w:rFonts w:cs="Times New Roman"/>
                <w:sz w:val="26"/>
                <w:szCs w:val="26"/>
              </w:rPr>
              <w:lastRenderedPageBreak/>
              <w:t>được quy định tại từng bước của quy trình thực hiện).</w:t>
            </w:r>
          </w:p>
        </w:tc>
        <w:tc>
          <w:tcPr>
            <w:tcW w:w="2226" w:type="dxa"/>
            <w:vAlign w:val="center"/>
            <w:hideMark/>
          </w:tcPr>
          <w:p w14:paraId="1FB4A6A3" w14:textId="53F9556A" w:rsidR="00105DD0" w:rsidRPr="00B86B15" w:rsidRDefault="00105DD0" w:rsidP="00A82CD8">
            <w:pPr>
              <w:tabs>
                <w:tab w:val="left" w:pos="7938"/>
              </w:tabs>
              <w:spacing w:after="0" w:line="240" w:lineRule="auto"/>
              <w:ind w:right="138"/>
              <w:jc w:val="both"/>
              <w:rPr>
                <w:rFonts w:cs="Times New Roman"/>
                <w:sz w:val="26"/>
                <w:szCs w:val="26"/>
              </w:rPr>
            </w:pPr>
            <w:r w:rsidRPr="00B86B15">
              <w:rPr>
                <w:rFonts w:cs="Times New Roman"/>
                <w:sz w:val="26"/>
                <w:szCs w:val="26"/>
              </w:rPr>
              <w:lastRenderedPageBreak/>
              <w:t xml:space="preserve">- Trực tuyến qua Cổng Dịch vụ công quốc gia, địa chỉ: </w:t>
            </w:r>
            <w:r w:rsidRPr="00B86B15">
              <w:rPr>
                <w:rFonts w:cs="Times New Roman"/>
                <w:sz w:val="26"/>
                <w:szCs w:val="26"/>
              </w:rPr>
              <w:lastRenderedPageBreak/>
              <w:t>https://dichvucong. gov.vn</w:t>
            </w:r>
          </w:p>
          <w:p w14:paraId="45BA8610" w14:textId="70696EFD" w:rsidR="00105DD0" w:rsidRPr="00B86B15" w:rsidRDefault="00105DD0" w:rsidP="00A82CD8">
            <w:pPr>
              <w:tabs>
                <w:tab w:val="left" w:pos="7938"/>
              </w:tabs>
              <w:spacing w:after="0" w:line="240" w:lineRule="auto"/>
              <w:ind w:right="138"/>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1FB5EDF4"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Không.</w:t>
            </w:r>
          </w:p>
        </w:tc>
        <w:tc>
          <w:tcPr>
            <w:tcW w:w="2961" w:type="dxa"/>
            <w:vAlign w:val="center"/>
            <w:hideMark/>
          </w:tcPr>
          <w:p w14:paraId="4B4C5DAE"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774578CD" w14:textId="77777777" w:rsidR="006975A4"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Nghị quyết số 190/2025/QH15 quy định về xử lý một số vấn đề liên quan đến sắp xếp tổ chức bộ máy nhà nước.</w:t>
            </w:r>
          </w:p>
          <w:p w14:paraId="335AAF5F" w14:textId="3F385386" w:rsidR="00520E78"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131/2021/NĐ-CP ngày 30/12/2021 của Chính phủ - Nghị định số 25/2025/NĐ-CP ngày 21/2/2025 của Chính phủ.</w:t>
            </w:r>
          </w:p>
          <w:p w14:paraId="217670D3" w14:textId="39069532"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11/6/2025 của Chính phủ.</w:t>
            </w:r>
            <w:r w:rsidRPr="00B86B15">
              <w:rPr>
                <w:rFonts w:cs="Times New Roman"/>
                <w:sz w:val="26"/>
                <w:szCs w:val="26"/>
              </w:rPr>
              <w:br/>
              <w:t>- Nghị quyết 24/2026/NQ-CP ngày 29/4/2026 của Chính phủ.</w:t>
            </w:r>
          </w:p>
        </w:tc>
        <w:tc>
          <w:tcPr>
            <w:tcW w:w="1785" w:type="dxa"/>
            <w:vAlign w:val="center"/>
            <w:hideMark/>
          </w:tcPr>
          <w:p w14:paraId="57D3178E" w14:textId="2708272D"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xml:space="preserve">Ủy ban nhân dân cấp xã; Sở Nội vụ nơi cá nhân </w:t>
            </w:r>
            <w:r w:rsidRPr="00B86B15">
              <w:rPr>
                <w:rFonts w:cs="Times New Roman"/>
                <w:sz w:val="26"/>
                <w:szCs w:val="26"/>
              </w:rPr>
              <w:lastRenderedPageBreak/>
              <w:t>thường trú; Sở Nội vụ nơi quản lý hồ sơ gốc.</w:t>
            </w:r>
          </w:p>
        </w:tc>
        <w:tc>
          <w:tcPr>
            <w:tcW w:w="1633" w:type="dxa"/>
            <w:vAlign w:val="center"/>
          </w:tcPr>
          <w:p w14:paraId="177D303E" w14:textId="51CF9A7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lastRenderedPageBreak/>
              <w:t xml:space="preserve">Thủ tục hành chính này sửa đổi trình tự </w:t>
            </w:r>
            <w:r w:rsidRPr="00B86B15">
              <w:rPr>
                <w:rFonts w:cs="Times New Roman"/>
                <w:i/>
                <w:iCs/>
                <w:sz w:val="26"/>
                <w:szCs w:val="26"/>
              </w:rPr>
              <w:lastRenderedPageBreak/>
              <w:t>thực hiện; thời gian thực hiện,</w:t>
            </w:r>
            <w:r w:rsidRPr="00B86B15">
              <w:rPr>
                <w:rFonts w:cs="Times New Roman"/>
                <w:i/>
                <w:iCs/>
                <w:sz w:val="26"/>
                <w:szCs w:val="26"/>
              </w:rPr>
              <w:br/>
              <w:t>cơ quan giải quyết thủ tục hành chính.</w:t>
            </w:r>
          </w:p>
        </w:tc>
      </w:tr>
      <w:tr w:rsidR="005A35F8" w:rsidRPr="00B86B15" w14:paraId="68441E36" w14:textId="38B083CE" w:rsidTr="005A35F8">
        <w:trPr>
          <w:jc w:val="center"/>
        </w:trPr>
        <w:tc>
          <w:tcPr>
            <w:tcW w:w="643" w:type="dxa"/>
            <w:vAlign w:val="center"/>
            <w:hideMark/>
          </w:tcPr>
          <w:p w14:paraId="015CE285" w14:textId="7EB93344"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4</w:t>
            </w:r>
          </w:p>
        </w:tc>
        <w:tc>
          <w:tcPr>
            <w:tcW w:w="1742" w:type="dxa"/>
            <w:vAlign w:val="center"/>
            <w:hideMark/>
          </w:tcPr>
          <w:p w14:paraId="636AA83C" w14:textId="0682A987" w:rsidR="00105DD0" w:rsidRPr="00B86B15" w:rsidRDefault="00105DD0" w:rsidP="00A82CD8">
            <w:pPr>
              <w:tabs>
                <w:tab w:val="left" w:pos="7938"/>
              </w:tabs>
              <w:spacing w:after="0" w:line="240" w:lineRule="auto"/>
              <w:jc w:val="both"/>
              <w:rPr>
                <w:rFonts w:cs="Times New Roman"/>
                <w:sz w:val="26"/>
                <w:szCs w:val="26"/>
              </w:rPr>
            </w:pPr>
            <w:bookmarkStart w:id="4" w:name="_Hlk230424746"/>
            <w:r w:rsidRPr="00B86B15">
              <w:rPr>
                <w:rFonts w:cs="Times New Roman"/>
                <w:sz w:val="26"/>
                <w:szCs w:val="26"/>
              </w:rPr>
              <w:t xml:space="preserve">Giải quyết chế độ ưu đãi đối với trường hợp tặng hoặc truy tặng danh hiệu vinh dự nhà nước "Bà mẹ Việt Nam anh hùng" </w:t>
            </w:r>
            <w:bookmarkEnd w:id="4"/>
            <w:r w:rsidRPr="00B86B15">
              <w:rPr>
                <w:rFonts w:cs="Times New Roman"/>
                <w:sz w:val="26"/>
                <w:szCs w:val="26"/>
              </w:rPr>
              <w:t xml:space="preserve">(Mã TTHC:  </w:t>
            </w:r>
            <w:bookmarkStart w:id="5" w:name="_Hlk230424738"/>
            <w:r w:rsidRPr="00B86B15">
              <w:rPr>
                <w:rFonts w:cs="Times New Roman"/>
                <w:sz w:val="26"/>
                <w:szCs w:val="26"/>
              </w:rPr>
              <w:t>1.010804</w:t>
            </w:r>
            <w:bookmarkEnd w:id="5"/>
            <w:r w:rsidRPr="00B86B15">
              <w:rPr>
                <w:rFonts w:cs="Times New Roman"/>
                <w:sz w:val="26"/>
                <w:szCs w:val="26"/>
              </w:rPr>
              <w:t>)</w:t>
            </w:r>
          </w:p>
        </w:tc>
        <w:tc>
          <w:tcPr>
            <w:tcW w:w="2338" w:type="dxa"/>
            <w:vAlign w:val="center"/>
            <w:hideMark/>
          </w:tcPr>
          <w:p w14:paraId="0DC4EE2D" w14:textId="0C810B8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10 ngày làm việc kể từ ngày nhận đủ giấy tờ (Thời gian cụ thể được quy định tại từng bước của quy trình thực hiện).</w:t>
            </w:r>
          </w:p>
        </w:tc>
        <w:tc>
          <w:tcPr>
            <w:tcW w:w="2226" w:type="dxa"/>
            <w:vAlign w:val="center"/>
            <w:hideMark/>
          </w:tcPr>
          <w:p w14:paraId="0563D52E" w14:textId="1F4EA72A"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56F1F443" w14:textId="61F6026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1B3485DC"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0F65A165"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5E25665F"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433FB1F3" w14:textId="77777777" w:rsidR="00520E78"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131/2021/NĐ-CP ngày 30/12/2021 của Chính phủ - Nghị định số 25/2025/NĐ-CP ngày 21/2/2025 của Chính phủ.</w:t>
            </w:r>
          </w:p>
          <w:p w14:paraId="65397752" w14:textId="7D9A93CF"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Nghị định số 129/2025/NĐ-CP ngày 11/6/2025 của Chính phủ.</w:t>
            </w:r>
          </w:p>
          <w:p w14:paraId="49000264" w14:textId="6EE909AD"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r w:rsidR="006975A4">
              <w:rPr>
                <w:rFonts w:cs="Times New Roman"/>
                <w:sz w:val="26"/>
                <w:szCs w:val="26"/>
              </w:rPr>
              <w:t>.</w:t>
            </w:r>
          </w:p>
        </w:tc>
        <w:tc>
          <w:tcPr>
            <w:tcW w:w="1785" w:type="dxa"/>
            <w:vAlign w:val="center"/>
            <w:hideMark/>
          </w:tcPr>
          <w:p w14:paraId="20689C62" w14:textId="1AA9747F"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Ủy ban nhân dân cấp xã; Sở Nội vụ.</w:t>
            </w:r>
          </w:p>
        </w:tc>
        <w:tc>
          <w:tcPr>
            <w:tcW w:w="1633" w:type="dxa"/>
            <w:vAlign w:val="center"/>
          </w:tcPr>
          <w:p w14:paraId="66BD4209" w14:textId="02752CF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 thực hiện,</w:t>
            </w:r>
            <w:r w:rsidRPr="00B86B15">
              <w:rPr>
                <w:rFonts w:cs="Times New Roman"/>
                <w:i/>
                <w:iCs/>
                <w:sz w:val="26"/>
                <w:szCs w:val="26"/>
              </w:rPr>
              <w:br/>
              <w:t>thành phần hồ sơ.</w:t>
            </w:r>
          </w:p>
        </w:tc>
      </w:tr>
      <w:tr w:rsidR="005A35F8" w:rsidRPr="00B86B15" w14:paraId="0F436F9A" w14:textId="059B4910" w:rsidTr="005A35F8">
        <w:trPr>
          <w:jc w:val="center"/>
        </w:trPr>
        <w:tc>
          <w:tcPr>
            <w:tcW w:w="643" w:type="dxa"/>
            <w:vAlign w:val="center"/>
            <w:hideMark/>
          </w:tcPr>
          <w:p w14:paraId="1847E9D1" w14:textId="5029D1BF"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5</w:t>
            </w:r>
          </w:p>
        </w:tc>
        <w:tc>
          <w:tcPr>
            <w:tcW w:w="1742" w:type="dxa"/>
            <w:vAlign w:val="center"/>
            <w:hideMark/>
          </w:tcPr>
          <w:p w14:paraId="064A764A" w14:textId="276FC010" w:rsidR="00105DD0" w:rsidRPr="00B86B15" w:rsidRDefault="00105DD0" w:rsidP="00A82CD8">
            <w:pPr>
              <w:tabs>
                <w:tab w:val="left" w:pos="7938"/>
              </w:tabs>
              <w:spacing w:after="0" w:line="240" w:lineRule="auto"/>
              <w:ind w:left="20" w:right="95"/>
              <w:jc w:val="both"/>
              <w:rPr>
                <w:rFonts w:cs="Times New Roman"/>
                <w:sz w:val="26"/>
                <w:szCs w:val="26"/>
              </w:rPr>
            </w:pPr>
            <w:bookmarkStart w:id="6" w:name="_Hlk230424769"/>
            <w:r w:rsidRPr="00B86B15">
              <w:rPr>
                <w:rFonts w:cs="Times New Roman"/>
                <w:sz w:val="26"/>
                <w:szCs w:val="26"/>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bookmarkEnd w:id="6"/>
          <w:p w14:paraId="19E1B57E" w14:textId="38765313" w:rsidR="00105DD0" w:rsidRPr="00B86B15" w:rsidRDefault="00105DD0" w:rsidP="00A82CD8">
            <w:pPr>
              <w:tabs>
                <w:tab w:val="left" w:pos="7938"/>
              </w:tabs>
              <w:spacing w:after="0" w:line="240" w:lineRule="auto"/>
              <w:ind w:left="20" w:right="95"/>
              <w:jc w:val="both"/>
              <w:rPr>
                <w:rFonts w:cs="Times New Roman"/>
                <w:sz w:val="26"/>
                <w:szCs w:val="26"/>
              </w:rPr>
            </w:pPr>
            <w:r w:rsidRPr="00B86B15">
              <w:rPr>
                <w:rFonts w:cs="Times New Roman"/>
                <w:sz w:val="26"/>
                <w:szCs w:val="26"/>
              </w:rPr>
              <w:t>(Mã TTHC:  1.010811)</w:t>
            </w:r>
          </w:p>
        </w:tc>
        <w:tc>
          <w:tcPr>
            <w:tcW w:w="2338" w:type="dxa"/>
            <w:vAlign w:val="center"/>
            <w:hideMark/>
          </w:tcPr>
          <w:p w14:paraId="1CF6387B" w14:textId="77777777" w:rsidR="00105DD0" w:rsidRPr="00B86B15" w:rsidRDefault="00105DD0" w:rsidP="00A82CD8">
            <w:pPr>
              <w:tabs>
                <w:tab w:val="left" w:pos="7938"/>
              </w:tabs>
              <w:spacing w:after="0" w:line="240" w:lineRule="auto"/>
              <w:ind w:left="18" w:right="133"/>
              <w:jc w:val="both"/>
              <w:rPr>
                <w:rFonts w:cs="Times New Roman"/>
                <w:sz w:val="26"/>
                <w:szCs w:val="26"/>
              </w:rPr>
            </w:pPr>
            <w:r w:rsidRPr="00B86B15">
              <w:rPr>
                <w:rFonts w:cs="Times New Roman"/>
                <w:sz w:val="26"/>
                <w:szCs w:val="26"/>
              </w:rPr>
              <w:t>- Đối với trường hợp đề nghị cấp tiền mua phương tiện trợ giúp, dụng cụ chỉnh hình, phương tiện, thiết bị phục hồi chức năng lần đầu: 25 ngày làm việc kể từ ngày nhận đủ hồ sơ theo quy định.</w:t>
            </w:r>
          </w:p>
          <w:p w14:paraId="4F304D23" w14:textId="77777777" w:rsidR="00105DD0" w:rsidRPr="00B86B15" w:rsidRDefault="00105DD0" w:rsidP="00A82CD8">
            <w:pPr>
              <w:tabs>
                <w:tab w:val="left" w:pos="7938"/>
              </w:tabs>
              <w:spacing w:after="0" w:line="240" w:lineRule="auto"/>
              <w:ind w:left="18" w:right="133"/>
              <w:jc w:val="both"/>
              <w:rPr>
                <w:rFonts w:cs="Times New Roman"/>
                <w:sz w:val="26"/>
                <w:szCs w:val="26"/>
              </w:rPr>
            </w:pPr>
            <w:r w:rsidRPr="00B86B15">
              <w:rPr>
                <w:rFonts w:cs="Times New Roman"/>
                <w:sz w:val="26"/>
                <w:szCs w:val="26"/>
              </w:rPr>
              <w:t>- Đối với trường hợp đề nghị cấp tiền mua phương tiện trợ giúp, dụng cụ chỉnh hình, phương tiện, thiết bị phục hồi chức năng không phải lần đầu: 07 ngày làm việc kể từ ngày nhận đủ hồ sơ theo quy định.</w:t>
            </w:r>
          </w:p>
          <w:p w14:paraId="02FC6FF4" w14:textId="2C839678" w:rsidR="00105DD0" w:rsidRPr="00B86B15" w:rsidRDefault="00105DD0" w:rsidP="00A82CD8">
            <w:pPr>
              <w:tabs>
                <w:tab w:val="left" w:pos="7938"/>
              </w:tabs>
              <w:spacing w:after="0" w:line="240" w:lineRule="auto"/>
              <w:ind w:left="18" w:right="133"/>
              <w:jc w:val="both"/>
              <w:rPr>
                <w:rFonts w:cs="Times New Roman"/>
                <w:sz w:val="26"/>
                <w:szCs w:val="26"/>
              </w:rPr>
            </w:pPr>
            <w:r w:rsidRPr="00B86B15">
              <w:rPr>
                <w:rFonts w:cs="Times New Roman"/>
                <w:sz w:val="26"/>
                <w:szCs w:val="26"/>
              </w:rPr>
              <w:t>(Thời gian cụ thể được quy định tại từng bước của quy trình thực hiện).</w:t>
            </w:r>
          </w:p>
        </w:tc>
        <w:tc>
          <w:tcPr>
            <w:tcW w:w="2226" w:type="dxa"/>
            <w:vAlign w:val="center"/>
            <w:hideMark/>
          </w:tcPr>
          <w:p w14:paraId="46F1407C" w14:textId="2C833925"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295F9A91" w14:textId="3043AFA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53B9659F"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0DEA5FE5"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5C2A072E"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6A016063" w14:textId="482556D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131/2021/NĐ-CP ngày 30/12/2021 của Chính phủ - </w:t>
            </w:r>
            <w:r w:rsidR="006975A4">
              <w:rPr>
                <w:rFonts w:cs="Times New Roman"/>
                <w:sz w:val="26"/>
                <w:szCs w:val="26"/>
              </w:rPr>
              <w:t xml:space="preserve">- </w:t>
            </w:r>
            <w:r w:rsidRPr="00B86B15">
              <w:rPr>
                <w:rFonts w:cs="Times New Roman"/>
                <w:sz w:val="26"/>
                <w:szCs w:val="26"/>
              </w:rPr>
              <w:t>Nghị định số 25/2025/NĐ-CP ngày 21/2/2025 của Chính phủ.</w:t>
            </w:r>
          </w:p>
          <w:p w14:paraId="6E9C87A4" w14:textId="177F4894" w:rsidR="00520E78" w:rsidRPr="00B86B15" w:rsidRDefault="006975A4" w:rsidP="00A82CD8">
            <w:pPr>
              <w:tabs>
                <w:tab w:val="left" w:pos="7938"/>
              </w:tabs>
              <w:spacing w:after="0" w:line="240" w:lineRule="auto"/>
              <w:jc w:val="both"/>
              <w:rPr>
                <w:rFonts w:cs="Times New Roman"/>
                <w:sz w:val="26"/>
                <w:szCs w:val="26"/>
              </w:rPr>
            </w:pPr>
            <w:r>
              <w:rPr>
                <w:rFonts w:cs="Times New Roman"/>
                <w:sz w:val="26"/>
                <w:szCs w:val="26"/>
              </w:rPr>
              <w:t xml:space="preserve">- </w:t>
            </w:r>
            <w:r w:rsidR="00105DD0" w:rsidRPr="00B86B15">
              <w:rPr>
                <w:rFonts w:cs="Times New Roman"/>
                <w:sz w:val="26"/>
                <w:szCs w:val="26"/>
              </w:rPr>
              <w:t>Nghị định số 129/2025/NĐ-CP ngày 11/6/2025 của Chính phủ.</w:t>
            </w:r>
          </w:p>
          <w:p w14:paraId="0A7C7768" w14:textId="060C883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63FD80CF" w14:textId="409361EA"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Cơ sở nuôi dưỡng, điều dưỡng; Sở Nội vụ; Ủy ban nhân dân cấp xã.</w:t>
            </w:r>
          </w:p>
        </w:tc>
        <w:tc>
          <w:tcPr>
            <w:tcW w:w="1633" w:type="dxa"/>
            <w:vAlign w:val="center"/>
          </w:tcPr>
          <w:p w14:paraId="314E8C9B" w14:textId="7CF022C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 thực hiện</w:t>
            </w:r>
          </w:p>
        </w:tc>
      </w:tr>
      <w:tr w:rsidR="005A35F8" w:rsidRPr="00B86B15" w14:paraId="28465B1C" w14:textId="2D74ED14" w:rsidTr="005A35F8">
        <w:trPr>
          <w:jc w:val="center"/>
        </w:trPr>
        <w:tc>
          <w:tcPr>
            <w:tcW w:w="643" w:type="dxa"/>
            <w:vAlign w:val="center"/>
            <w:hideMark/>
          </w:tcPr>
          <w:p w14:paraId="291D17BA" w14:textId="3DC35CC0"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6</w:t>
            </w:r>
          </w:p>
        </w:tc>
        <w:tc>
          <w:tcPr>
            <w:tcW w:w="1742" w:type="dxa"/>
            <w:vAlign w:val="center"/>
            <w:hideMark/>
          </w:tcPr>
          <w:p w14:paraId="38A3D424" w14:textId="41340A2C"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Cấp bổ sung hoặc cấp lại giấy chứng nhận người có công do ngành nội vụ quản lý và giấy chứng nhận thân nhân liệt sĩ</w:t>
            </w:r>
          </w:p>
          <w:p w14:paraId="5C23F790" w14:textId="2CE06C34"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1.010814)</w:t>
            </w:r>
          </w:p>
        </w:tc>
        <w:tc>
          <w:tcPr>
            <w:tcW w:w="2338" w:type="dxa"/>
            <w:vAlign w:val="center"/>
            <w:hideMark/>
          </w:tcPr>
          <w:p w14:paraId="6ADD239B" w14:textId="2450200D"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15 ngày làm việc kể từ ngày nhận đủ hồ sơ (Thời gian cụ thể được quy định tại từng bước của quy trình thực hiện).</w:t>
            </w:r>
          </w:p>
        </w:tc>
        <w:tc>
          <w:tcPr>
            <w:tcW w:w="2226" w:type="dxa"/>
            <w:vAlign w:val="center"/>
            <w:hideMark/>
          </w:tcPr>
          <w:p w14:paraId="322F846C" w14:textId="047709A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40ABD869" w14:textId="63F7DE6D"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1B9A0B97"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104CE43A" w14:textId="77777777"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Pháp lệnh Ưu đãi người có công với cách mạng năm 2020;</w:t>
            </w:r>
          </w:p>
          <w:p w14:paraId="1B760A58" w14:textId="75675AA9"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7FBB525B" w14:textId="0FBABAEB"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định số 131/2021/NĐ-CP ngày 30/12/2021 của Chính phủ.</w:t>
            </w:r>
            <w:r w:rsidRPr="00B86B15">
              <w:rPr>
                <w:rFonts w:cs="Times New Roman"/>
                <w:sz w:val="26"/>
                <w:szCs w:val="26"/>
              </w:rPr>
              <w:br/>
              <w:t>- Nghị định số 25/2025/NĐ-CP ngày 21/2/2025 của Chính phủ.</w:t>
            </w:r>
            <w:r w:rsidRPr="00B86B15">
              <w:rPr>
                <w:rFonts w:cs="Times New Roman"/>
                <w:sz w:val="26"/>
                <w:szCs w:val="26"/>
              </w:rPr>
              <w:br/>
              <w:t>- Nghị định số 129/2025/NĐ-CP ngày 11/6/2025 của Chính phủ.</w:t>
            </w:r>
            <w:r w:rsidRPr="00B86B15">
              <w:rPr>
                <w:rFonts w:cs="Times New Roman"/>
                <w:sz w:val="26"/>
                <w:szCs w:val="26"/>
              </w:rPr>
              <w:br/>
              <w:t>- Nghị quyết 24/2026/NQ-CP ngày 29/4/2026 của Chính phủ.</w:t>
            </w:r>
          </w:p>
        </w:tc>
        <w:tc>
          <w:tcPr>
            <w:tcW w:w="1785" w:type="dxa"/>
            <w:vAlign w:val="center"/>
            <w:hideMark/>
          </w:tcPr>
          <w:p w14:paraId="5053573B" w14:textId="7A7FF7AC"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Ủy ban nhân dân cấp xã; Cơ quan quản lý hồ sơ.</w:t>
            </w:r>
          </w:p>
        </w:tc>
        <w:tc>
          <w:tcPr>
            <w:tcW w:w="1633" w:type="dxa"/>
            <w:vAlign w:val="center"/>
          </w:tcPr>
          <w:p w14:paraId="79B7D8C7" w14:textId="5A8E6CEC"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gian thực hiện.</w:t>
            </w:r>
          </w:p>
        </w:tc>
      </w:tr>
      <w:tr w:rsidR="005A35F8" w:rsidRPr="00B86B15" w14:paraId="760D3727" w14:textId="1D043332" w:rsidTr="005A35F8">
        <w:trPr>
          <w:jc w:val="center"/>
        </w:trPr>
        <w:tc>
          <w:tcPr>
            <w:tcW w:w="643" w:type="dxa"/>
            <w:vAlign w:val="center"/>
            <w:hideMark/>
          </w:tcPr>
          <w:p w14:paraId="2E22117F" w14:textId="58B496FA"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7</w:t>
            </w:r>
          </w:p>
        </w:tc>
        <w:tc>
          <w:tcPr>
            <w:tcW w:w="1742" w:type="dxa"/>
            <w:vAlign w:val="center"/>
            <w:hideMark/>
          </w:tcPr>
          <w:p w14:paraId="3FB99111" w14:textId="4CFF1530" w:rsidR="00105DD0" w:rsidRPr="00B86B15" w:rsidRDefault="00105DD0" w:rsidP="00A82CD8">
            <w:pPr>
              <w:tabs>
                <w:tab w:val="left" w:pos="7938"/>
              </w:tabs>
              <w:spacing w:after="0" w:line="240" w:lineRule="auto"/>
              <w:jc w:val="both"/>
              <w:rPr>
                <w:rFonts w:cs="Times New Roman"/>
                <w:sz w:val="26"/>
                <w:szCs w:val="26"/>
              </w:rPr>
            </w:pPr>
            <w:bookmarkStart w:id="7" w:name="_Hlk230424871"/>
            <w:r w:rsidRPr="00B86B15">
              <w:rPr>
                <w:rFonts w:cs="Times New Roman"/>
                <w:sz w:val="26"/>
                <w:szCs w:val="26"/>
              </w:rPr>
              <w:t>Công nhận và giải quyết chế độ ưu đãi người hoạt động kháng chiến bị nhiễm chất độc hóa học</w:t>
            </w:r>
          </w:p>
          <w:bookmarkEnd w:id="7"/>
          <w:p w14:paraId="6C06042F" w14:textId="000E4D5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1.010816)</w:t>
            </w:r>
          </w:p>
        </w:tc>
        <w:tc>
          <w:tcPr>
            <w:tcW w:w="2338" w:type="dxa"/>
            <w:vAlign w:val="center"/>
            <w:hideMark/>
          </w:tcPr>
          <w:p w14:paraId="09450B7D" w14:textId="6A5360C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Trường hợp người hoạt động kháng chiến bị nhiễm chất độc hóa học: 34 ngày làm việc kể từ ngày nhận đủ hồ sơ.</w:t>
            </w:r>
          </w:p>
          <w:p w14:paraId="38D67BF9" w14:textId="65B968E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Trường hợp người hoạt động kháng chiến có con đẻ bị dị dạng, dị tật đã được </w:t>
            </w:r>
            <w:r w:rsidRPr="00B86B15">
              <w:rPr>
                <w:rFonts w:cs="Times New Roman"/>
                <w:sz w:val="26"/>
                <w:szCs w:val="26"/>
              </w:rPr>
              <w:lastRenderedPageBreak/>
              <w:t>hưởng chế độ ưu đãi mà bố (mẹ) chưa được hưởng: 60 ngày làm việc kể từ ngày nhận đủ hồ sơ.</w:t>
            </w:r>
          </w:p>
          <w:p w14:paraId="175ED6D4" w14:textId="5D9FACE8"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Trường hợp có vợ hoặc có chồng nhưng không có con đẻ: 10 ngày làm việc kể từ ngày nhận đủ hồ sơ.</w:t>
            </w:r>
          </w:p>
          <w:p w14:paraId="3DDB711E" w14:textId="1AEF1DA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(Thời gian cụ thể được quy định tại từng bước của quy trình thực hiện).</w:t>
            </w:r>
          </w:p>
        </w:tc>
        <w:tc>
          <w:tcPr>
            <w:tcW w:w="2226" w:type="dxa"/>
            <w:vAlign w:val="center"/>
            <w:hideMark/>
          </w:tcPr>
          <w:p w14:paraId="4332D102" w14:textId="14FAA36A"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Trực tuyến qua Cổng Dịch vụ công quốc gia, địa chỉ: https://dichvucong. gov.vn</w:t>
            </w:r>
          </w:p>
          <w:p w14:paraId="268F510F" w14:textId="0F891405"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Nộp trực tiếp hoặc qua dịch vụ bưu chính công ích đến Trung tâm Phục vụ </w:t>
            </w:r>
            <w:r w:rsidRPr="00B86B15">
              <w:rPr>
                <w:rFonts w:cs="Times New Roman"/>
                <w:sz w:val="26"/>
                <w:szCs w:val="26"/>
              </w:rPr>
              <w:lastRenderedPageBreak/>
              <w:t>hành chính công tỉnh hoặc cấp xã</w:t>
            </w:r>
          </w:p>
        </w:tc>
        <w:tc>
          <w:tcPr>
            <w:tcW w:w="1268" w:type="dxa"/>
            <w:vAlign w:val="center"/>
            <w:hideMark/>
          </w:tcPr>
          <w:p w14:paraId="63257906"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Không.</w:t>
            </w:r>
          </w:p>
        </w:tc>
        <w:tc>
          <w:tcPr>
            <w:tcW w:w="2961" w:type="dxa"/>
            <w:vAlign w:val="center"/>
            <w:hideMark/>
          </w:tcPr>
          <w:p w14:paraId="6A5F120F" w14:textId="77777777"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Pháp lệnh Ưu đãi người có công với cách mạng năm 2020.</w:t>
            </w:r>
          </w:p>
          <w:p w14:paraId="4FEF1D1F" w14:textId="77777777"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2FA0CD72" w14:textId="6CF092A0"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xml:space="preserve">- Nghị định số 131/2021/NĐ-CP ngày </w:t>
            </w:r>
            <w:r w:rsidRPr="00B86B15">
              <w:rPr>
                <w:rFonts w:cs="Times New Roman"/>
                <w:sz w:val="26"/>
                <w:szCs w:val="26"/>
              </w:rPr>
              <w:lastRenderedPageBreak/>
              <w:t>30/12/2021 của Chính phủ - Nghị định số 25/2025/NĐ-CP ngày 21/2/2025 của Chính phủ.</w:t>
            </w:r>
            <w:r w:rsidRPr="00B86B15">
              <w:rPr>
                <w:rFonts w:cs="Times New Roman"/>
                <w:sz w:val="26"/>
                <w:szCs w:val="26"/>
              </w:rPr>
              <w:br/>
              <w:t>- Nghị định số 129/2025/NĐ-CP ngày 11/6/2025 của Chính phủ</w:t>
            </w:r>
            <w:r w:rsidRPr="00B86B15">
              <w:rPr>
                <w:rFonts w:cs="Times New Roman"/>
                <w:sz w:val="26"/>
                <w:szCs w:val="26"/>
              </w:rPr>
              <w:br/>
              <w:t>- Nghị quyết 24/2026/NQ-CP ngày 29/4/2026 của Chính phủ.</w:t>
            </w:r>
          </w:p>
        </w:tc>
        <w:tc>
          <w:tcPr>
            <w:tcW w:w="1785" w:type="dxa"/>
            <w:vAlign w:val="center"/>
            <w:hideMark/>
          </w:tcPr>
          <w:p w14:paraId="46F66854" w14:textId="29781A11" w:rsidR="00105DD0" w:rsidRPr="00B86B15" w:rsidRDefault="00105DD0" w:rsidP="00A82CD8">
            <w:pPr>
              <w:tabs>
                <w:tab w:val="left" w:pos="7938"/>
              </w:tabs>
              <w:spacing w:after="0" w:line="240" w:lineRule="auto"/>
              <w:ind w:left="122" w:right="120"/>
              <w:jc w:val="both"/>
              <w:rPr>
                <w:rFonts w:cs="Times New Roman"/>
                <w:sz w:val="26"/>
                <w:szCs w:val="26"/>
              </w:rPr>
            </w:pPr>
            <w:r w:rsidRPr="00B86B15">
              <w:rPr>
                <w:rFonts w:cs="Times New Roman"/>
                <w:sz w:val="26"/>
                <w:szCs w:val="26"/>
              </w:rPr>
              <w:lastRenderedPageBreak/>
              <w:t>Ủy ban nhân dân cấp xã; Sở Nội vụ; Hội đồng Giám định Y khoa tỉnh.</w:t>
            </w:r>
          </w:p>
        </w:tc>
        <w:tc>
          <w:tcPr>
            <w:tcW w:w="1633" w:type="dxa"/>
            <w:vAlign w:val="center"/>
          </w:tcPr>
          <w:p w14:paraId="452CC407" w14:textId="22142B7D"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r w:rsidR="005A35F8" w:rsidRPr="00B86B15" w14:paraId="2FE50483" w14:textId="61692997" w:rsidTr="005A35F8">
        <w:trPr>
          <w:jc w:val="center"/>
        </w:trPr>
        <w:tc>
          <w:tcPr>
            <w:tcW w:w="643" w:type="dxa"/>
            <w:vAlign w:val="center"/>
            <w:hideMark/>
          </w:tcPr>
          <w:p w14:paraId="7409CECC" w14:textId="6EFD8B40"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8</w:t>
            </w:r>
          </w:p>
        </w:tc>
        <w:tc>
          <w:tcPr>
            <w:tcW w:w="1742" w:type="dxa"/>
            <w:vAlign w:val="center"/>
            <w:hideMark/>
          </w:tcPr>
          <w:p w14:paraId="53A83493" w14:textId="6E5BDB24" w:rsidR="00105DD0" w:rsidRPr="00B86B15" w:rsidRDefault="00105DD0" w:rsidP="00A82CD8">
            <w:pPr>
              <w:tabs>
                <w:tab w:val="left" w:pos="7938"/>
              </w:tabs>
              <w:spacing w:after="0" w:line="240" w:lineRule="auto"/>
              <w:jc w:val="both"/>
              <w:rPr>
                <w:rFonts w:cs="Times New Roman"/>
                <w:sz w:val="26"/>
                <w:szCs w:val="26"/>
              </w:rPr>
            </w:pPr>
            <w:bookmarkStart w:id="8" w:name="_Hlk230424891"/>
            <w:r w:rsidRPr="00B86B15">
              <w:rPr>
                <w:rFonts w:cs="Times New Roman"/>
                <w:sz w:val="26"/>
                <w:szCs w:val="26"/>
              </w:rPr>
              <w:t>Công nhận và giải quyết chế độ con đẻ của người hoạt động kháng chiến bị nhiễm chất độc hóa học</w:t>
            </w:r>
          </w:p>
          <w:bookmarkEnd w:id="8"/>
          <w:p w14:paraId="374F5D39" w14:textId="451AFE41"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1.010817)</w:t>
            </w:r>
          </w:p>
        </w:tc>
        <w:tc>
          <w:tcPr>
            <w:tcW w:w="2338" w:type="dxa"/>
            <w:vAlign w:val="center"/>
            <w:hideMark/>
          </w:tcPr>
          <w:p w14:paraId="7AB829F2" w14:textId="2AFF9A16" w:rsidR="00105DD0" w:rsidRPr="00B86B15" w:rsidRDefault="00105DD0" w:rsidP="00036B72">
            <w:pPr>
              <w:tabs>
                <w:tab w:val="left" w:pos="7938"/>
              </w:tabs>
              <w:spacing w:after="0" w:line="240" w:lineRule="auto"/>
              <w:ind w:left="152" w:right="178"/>
              <w:jc w:val="both"/>
              <w:rPr>
                <w:rFonts w:cs="Times New Roman"/>
                <w:sz w:val="26"/>
                <w:szCs w:val="26"/>
              </w:rPr>
            </w:pPr>
            <w:r w:rsidRPr="00B86B15">
              <w:rPr>
                <w:rFonts w:cs="Times New Roman"/>
                <w:sz w:val="26"/>
                <w:szCs w:val="26"/>
              </w:rPr>
              <w:t>32 ngày làm việc kể từ ngày nhận đủ hồ sơ theo quy định (Thời gian cụ thể được quy định tại từng bước của quy trình thực hiện).</w:t>
            </w:r>
          </w:p>
        </w:tc>
        <w:tc>
          <w:tcPr>
            <w:tcW w:w="2226" w:type="dxa"/>
            <w:vAlign w:val="center"/>
            <w:hideMark/>
          </w:tcPr>
          <w:p w14:paraId="45EFDE88" w14:textId="3945771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062E2BBE" w14:textId="1E38E764"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3450D132" w14:textId="77777777"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09EB32EF" w14:textId="77777777"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Pháp lệnh Ưu đãi người có công với cách mạng năm 2020.</w:t>
            </w:r>
          </w:p>
          <w:p w14:paraId="33C35608" w14:textId="1F0DA9BB"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1B763558" w14:textId="55F1AE94"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định số 131/2021/NĐ-CP ngày 30/12/2021 của Chính phủ.</w:t>
            </w:r>
            <w:r w:rsidRPr="00B86B15">
              <w:rPr>
                <w:rFonts w:cs="Times New Roman"/>
                <w:sz w:val="26"/>
                <w:szCs w:val="26"/>
              </w:rPr>
              <w:br/>
              <w:t>- Nghị định số 25/2025/NĐ-CP ngày 21/2/2025 của Chính phủ.</w:t>
            </w:r>
            <w:r w:rsidRPr="00B86B15">
              <w:rPr>
                <w:rFonts w:cs="Times New Roman"/>
                <w:sz w:val="26"/>
                <w:szCs w:val="26"/>
              </w:rPr>
              <w:br/>
              <w:t xml:space="preserve">- Nghị định số 129/2025/NĐ-CP ngày </w:t>
            </w:r>
            <w:r w:rsidRPr="00B86B15">
              <w:rPr>
                <w:rFonts w:cs="Times New Roman"/>
                <w:sz w:val="26"/>
                <w:szCs w:val="26"/>
              </w:rPr>
              <w:lastRenderedPageBreak/>
              <w:t>11/6/2025 của Chính phủ.</w:t>
            </w:r>
            <w:r w:rsidRPr="00B86B15">
              <w:rPr>
                <w:rFonts w:cs="Times New Roman"/>
                <w:sz w:val="26"/>
                <w:szCs w:val="26"/>
              </w:rPr>
              <w:br/>
              <w:t>- Nghị quyết 24/2026/NQ-CP ngày 29/4/2026 của Chính phủ.</w:t>
            </w:r>
          </w:p>
        </w:tc>
        <w:tc>
          <w:tcPr>
            <w:tcW w:w="1785" w:type="dxa"/>
            <w:vAlign w:val="center"/>
            <w:hideMark/>
          </w:tcPr>
          <w:p w14:paraId="20E94411" w14:textId="571D1C15"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Ủy ban nhân dân cấp xã; Sở Nội vụ; Hội đồng Giám định Y khoa tỉnh.</w:t>
            </w:r>
          </w:p>
        </w:tc>
        <w:tc>
          <w:tcPr>
            <w:tcW w:w="1633" w:type="dxa"/>
            <w:vAlign w:val="center"/>
          </w:tcPr>
          <w:p w14:paraId="1A6D7906" w14:textId="445AC34E"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r w:rsidR="005A35F8" w:rsidRPr="00B86B15" w14:paraId="29BF3E26" w14:textId="74C8959F" w:rsidTr="005A35F8">
        <w:trPr>
          <w:jc w:val="center"/>
        </w:trPr>
        <w:tc>
          <w:tcPr>
            <w:tcW w:w="643" w:type="dxa"/>
            <w:vAlign w:val="center"/>
            <w:hideMark/>
          </w:tcPr>
          <w:p w14:paraId="7FEAE23D" w14:textId="70588656"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9</w:t>
            </w:r>
          </w:p>
        </w:tc>
        <w:tc>
          <w:tcPr>
            <w:tcW w:w="1742" w:type="dxa"/>
            <w:vAlign w:val="center"/>
            <w:hideMark/>
          </w:tcPr>
          <w:p w14:paraId="66022EA8" w14:textId="38F57FD3" w:rsidR="00105DD0" w:rsidRPr="00B86B15" w:rsidRDefault="00105DD0" w:rsidP="00A82CD8">
            <w:pPr>
              <w:tabs>
                <w:tab w:val="left" w:pos="7938"/>
              </w:tabs>
              <w:spacing w:after="0" w:line="240" w:lineRule="auto"/>
              <w:jc w:val="both"/>
              <w:rPr>
                <w:rFonts w:cs="Times New Roman"/>
                <w:sz w:val="26"/>
                <w:szCs w:val="26"/>
              </w:rPr>
            </w:pPr>
            <w:bookmarkStart w:id="9" w:name="_Hlk230424931"/>
            <w:r w:rsidRPr="00B86B15">
              <w:rPr>
                <w:rFonts w:cs="Times New Roman"/>
                <w:sz w:val="26"/>
                <w:szCs w:val="26"/>
              </w:rPr>
              <w:t>Công nhận và giải quyết chế độ người hoạt động cách mạng, kháng chiến, bảo vệ tổ quốc, làm nghĩa vụ quốc tế bị địch bắt tù, đày</w:t>
            </w:r>
          </w:p>
          <w:bookmarkEnd w:id="9"/>
          <w:p w14:paraId="70F63764" w14:textId="2B86309E"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1.010818)</w:t>
            </w:r>
          </w:p>
        </w:tc>
        <w:tc>
          <w:tcPr>
            <w:tcW w:w="2338" w:type="dxa"/>
            <w:vAlign w:val="center"/>
            <w:hideMark/>
          </w:tcPr>
          <w:p w14:paraId="30B7F3A3" w14:textId="3220E11B" w:rsidR="00105DD0" w:rsidRPr="00B86B15" w:rsidRDefault="00105DD0" w:rsidP="00036B72">
            <w:pPr>
              <w:tabs>
                <w:tab w:val="left" w:pos="7938"/>
              </w:tabs>
              <w:spacing w:after="0" w:line="240" w:lineRule="auto"/>
              <w:ind w:left="152" w:right="178"/>
              <w:jc w:val="both"/>
              <w:rPr>
                <w:rFonts w:cs="Times New Roman"/>
                <w:sz w:val="26"/>
                <w:szCs w:val="26"/>
              </w:rPr>
            </w:pPr>
            <w:r w:rsidRPr="00B86B15">
              <w:rPr>
                <w:rFonts w:cs="Times New Roman"/>
                <w:sz w:val="26"/>
                <w:szCs w:val="26"/>
              </w:rPr>
              <w:t>12 ngày làm việc kể từ ngày nhận đủ hồ sơ (Thời gian cụ thể được quy định tại từng bước của quy trình thực hiện).</w:t>
            </w:r>
          </w:p>
        </w:tc>
        <w:tc>
          <w:tcPr>
            <w:tcW w:w="2226" w:type="dxa"/>
            <w:vAlign w:val="center"/>
            <w:hideMark/>
          </w:tcPr>
          <w:p w14:paraId="75400E5F" w14:textId="7ED0AE7F"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1C0A74E1" w14:textId="35743844"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5832AC36" w14:textId="69B155E4"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41298893" w14:textId="77777777"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Pháp lệnh Ưu đãi người có công với cách mạng năm 2020.</w:t>
            </w:r>
          </w:p>
          <w:p w14:paraId="0EAE2C82" w14:textId="77777777"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1E395AC8" w14:textId="77777777" w:rsidR="001E28AA"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định số 131/2021/NĐ-CP ngày 30/12/2021 của Chính phủ - Nghị định số 25/2025/NĐ-CP ngày 21/2/2025 của Chính phủ.</w:t>
            </w:r>
          </w:p>
          <w:p w14:paraId="73160802" w14:textId="77777777" w:rsidR="00DF210E"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định số 129/2025/NĐ-CP ngày 11/6/2025 của Chính phủ.</w:t>
            </w:r>
          </w:p>
          <w:p w14:paraId="2B05709B" w14:textId="2F3E2040" w:rsidR="00105DD0" w:rsidRPr="00B86B15" w:rsidRDefault="00105DD0" w:rsidP="00A82CD8">
            <w:pPr>
              <w:tabs>
                <w:tab w:val="left" w:pos="7938"/>
              </w:tabs>
              <w:spacing w:after="0" w:line="240" w:lineRule="auto"/>
              <w:ind w:left="95" w:right="132"/>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0ABDADBF" w14:textId="1B76FC6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Ủy ban nhân dân cấp xã; Sở Nội vụ.</w:t>
            </w:r>
          </w:p>
        </w:tc>
        <w:tc>
          <w:tcPr>
            <w:tcW w:w="1633" w:type="dxa"/>
            <w:vAlign w:val="center"/>
          </w:tcPr>
          <w:p w14:paraId="4E20E8AD" w14:textId="7CEA809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r w:rsidR="005A35F8" w:rsidRPr="00B86B15" w14:paraId="37A7D915" w14:textId="5F8B0EAF" w:rsidTr="005A35F8">
        <w:trPr>
          <w:jc w:val="center"/>
        </w:trPr>
        <w:tc>
          <w:tcPr>
            <w:tcW w:w="643" w:type="dxa"/>
            <w:vAlign w:val="center"/>
            <w:hideMark/>
          </w:tcPr>
          <w:p w14:paraId="28BFEF67" w14:textId="659E94CA"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10</w:t>
            </w:r>
          </w:p>
        </w:tc>
        <w:tc>
          <w:tcPr>
            <w:tcW w:w="1742" w:type="dxa"/>
            <w:vAlign w:val="center"/>
            <w:hideMark/>
          </w:tcPr>
          <w:p w14:paraId="785B1B8D" w14:textId="5A3CE556" w:rsidR="00105DD0" w:rsidRPr="00B86B15" w:rsidRDefault="00105DD0" w:rsidP="00A82CD8">
            <w:pPr>
              <w:tabs>
                <w:tab w:val="left" w:pos="7938"/>
              </w:tabs>
              <w:spacing w:after="0" w:line="240" w:lineRule="auto"/>
              <w:jc w:val="both"/>
              <w:rPr>
                <w:rFonts w:cs="Times New Roman"/>
                <w:sz w:val="26"/>
                <w:szCs w:val="26"/>
              </w:rPr>
            </w:pPr>
            <w:bookmarkStart w:id="10" w:name="_Hlk230424950"/>
            <w:r w:rsidRPr="00B86B15">
              <w:rPr>
                <w:rFonts w:cs="Times New Roman"/>
                <w:sz w:val="26"/>
                <w:szCs w:val="26"/>
              </w:rPr>
              <w:t>Giải quyết chế độ người hoạt động kháng chiến giải phóng dân tộc, bảo vệ tổ quốc và làm nghĩa vụ quốc tế</w:t>
            </w:r>
            <w:bookmarkEnd w:id="10"/>
          </w:p>
          <w:p w14:paraId="665013B7" w14:textId="72E939C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(Mã TTHC: 1.010819)</w:t>
            </w:r>
          </w:p>
        </w:tc>
        <w:tc>
          <w:tcPr>
            <w:tcW w:w="2338" w:type="dxa"/>
            <w:vAlign w:val="center"/>
            <w:hideMark/>
          </w:tcPr>
          <w:p w14:paraId="29113065" w14:textId="70602C9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12 ngày làm việc kể từ ngày nhận đủ hồ sơ theo quy định (Thời gian cụ thể được quy định tại từng bước của quy trình thực hiện).</w:t>
            </w:r>
          </w:p>
        </w:tc>
        <w:tc>
          <w:tcPr>
            <w:tcW w:w="2226" w:type="dxa"/>
            <w:vAlign w:val="center"/>
            <w:hideMark/>
          </w:tcPr>
          <w:p w14:paraId="25D52A1F" w14:textId="26C32E28"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137A4F29" w14:textId="7DBD9D5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Nộp trực tiếp hoặc qua dịch vụ bưu </w:t>
            </w:r>
            <w:r w:rsidRPr="00B86B15">
              <w:rPr>
                <w:rFonts w:cs="Times New Roman"/>
                <w:sz w:val="26"/>
                <w:szCs w:val="26"/>
              </w:rPr>
              <w:lastRenderedPageBreak/>
              <w:t>chính công ích đến Trung tâm Phục vụ hành chính công tỉnh hoặc cấp xã</w:t>
            </w:r>
          </w:p>
        </w:tc>
        <w:tc>
          <w:tcPr>
            <w:tcW w:w="1268" w:type="dxa"/>
            <w:vAlign w:val="center"/>
            <w:hideMark/>
          </w:tcPr>
          <w:p w14:paraId="563BA1C6" w14:textId="42940E84"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Không.</w:t>
            </w:r>
          </w:p>
        </w:tc>
        <w:tc>
          <w:tcPr>
            <w:tcW w:w="2961" w:type="dxa"/>
            <w:vAlign w:val="center"/>
            <w:hideMark/>
          </w:tcPr>
          <w:p w14:paraId="7D4A4570"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40E200F6" w14:textId="2556DF3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quyết số 190/2025/QH15 quy định về xử lý một số vấn đề liên </w:t>
            </w:r>
            <w:r w:rsidRPr="00B86B15">
              <w:rPr>
                <w:rFonts w:cs="Times New Roman"/>
                <w:sz w:val="26"/>
                <w:szCs w:val="26"/>
              </w:rPr>
              <w:lastRenderedPageBreak/>
              <w:t>quan đến sắp xếp tổ chức bộ máy nhà nước.</w:t>
            </w:r>
          </w:p>
          <w:p w14:paraId="37DC7EC1" w14:textId="2A66CAE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131/2021/NĐ-CP ngày 30/12/2021 của Chính phủ </w:t>
            </w:r>
          </w:p>
          <w:p w14:paraId="18A8EA09" w14:textId="77777777" w:rsidR="006975A4"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25/2025/NĐ-CP ngày 21/2/2025 của Chính phủ.</w:t>
            </w:r>
          </w:p>
          <w:p w14:paraId="61D312B0" w14:textId="232719D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11/6/2025 của Chính phủ.</w:t>
            </w:r>
          </w:p>
          <w:p w14:paraId="48BA0684" w14:textId="5D3F600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2398CAC6" w14:textId="264EBFF8"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Ủy ban nhân dân cấp xã; Sở Nội vụ.</w:t>
            </w:r>
          </w:p>
        </w:tc>
        <w:tc>
          <w:tcPr>
            <w:tcW w:w="1633" w:type="dxa"/>
            <w:vAlign w:val="center"/>
          </w:tcPr>
          <w:p w14:paraId="74BF479B" w14:textId="6D06C9A1"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r w:rsidR="005A35F8" w:rsidRPr="00B86B15" w14:paraId="618ECEF1" w14:textId="692B050F" w:rsidTr="005A35F8">
        <w:trPr>
          <w:jc w:val="center"/>
        </w:trPr>
        <w:tc>
          <w:tcPr>
            <w:tcW w:w="643" w:type="dxa"/>
            <w:vAlign w:val="center"/>
            <w:hideMark/>
          </w:tcPr>
          <w:p w14:paraId="3D3FDB96" w14:textId="5BD754FC"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11</w:t>
            </w:r>
          </w:p>
        </w:tc>
        <w:tc>
          <w:tcPr>
            <w:tcW w:w="1742" w:type="dxa"/>
            <w:vAlign w:val="center"/>
            <w:hideMark/>
          </w:tcPr>
          <w:p w14:paraId="791E7AEE" w14:textId="28CE7D4A" w:rsidR="00105DD0" w:rsidRPr="00B86B15" w:rsidRDefault="00105DD0" w:rsidP="00A82CD8">
            <w:pPr>
              <w:tabs>
                <w:tab w:val="left" w:pos="7938"/>
              </w:tabs>
              <w:spacing w:after="0" w:line="240" w:lineRule="auto"/>
              <w:jc w:val="both"/>
              <w:rPr>
                <w:rFonts w:cs="Times New Roman"/>
                <w:sz w:val="26"/>
                <w:szCs w:val="26"/>
              </w:rPr>
            </w:pPr>
            <w:bookmarkStart w:id="11" w:name="_Hlk230424978"/>
            <w:r w:rsidRPr="00B86B15">
              <w:rPr>
                <w:rFonts w:cs="Times New Roman"/>
                <w:sz w:val="26"/>
                <w:szCs w:val="26"/>
              </w:rPr>
              <w:t>Giải quyết chế độ người có công giúp đỡ cách mạng</w:t>
            </w:r>
          </w:p>
          <w:bookmarkEnd w:id="11"/>
          <w:p w14:paraId="55D7E4FB" w14:textId="02D0A8A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1.010820)</w:t>
            </w:r>
          </w:p>
        </w:tc>
        <w:tc>
          <w:tcPr>
            <w:tcW w:w="2338" w:type="dxa"/>
            <w:vAlign w:val="center"/>
            <w:hideMark/>
          </w:tcPr>
          <w:p w14:paraId="567842B4" w14:textId="28FD25D2"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12 ngày làm việc kể từ ngày nhận đủ hồ sơ theo quy định (Thời gian cụ thể được quy định tại từng bước của quy trình thực hiện).</w:t>
            </w:r>
          </w:p>
        </w:tc>
        <w:tc>
          <w:tcPr>
            <w:tcW w:w="2226" w:type="dxa"/>
            <w:vAlign w:val="center"/>
            <w:hideMark/>
          </w:tcPr>
          <w:p w14:paraId="59803BFC" w14:textId="085EF321"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5EA3E535" w14:textId="278A1561"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509CF8B8" w14:textId="2A3C007C"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444E267A" w14:textId="77777777" w:rsidR="00105DD0" w:rsidRPr="00B86B15" w:rsidRDefault="00105DD0" w:rsidP="00A82CD8">
            <w:pPr>
              <w:tabs>
                <w:tab w:val="left" w:pos="7938"/>
              </w:tabs>
              <w:spacing w:after="0" w:line="240" w:lineRule="auto"/>
              <w:ind w:left="95" w:right="131"/>
              <w:jc w:val="both"/>
              <w:rPr>
                <w:rFonts w:cs="Times New Roman"/>
                <w:sz w:val="26"/>
                <w:szCs w:val="26"/>
              </w:rPr>
            </w:pPr>
            <w:r w:rsidRPr="00B86B15">
              <w:rPr>
                <w:rFonts w:cs="Times New Roman"/>
                <w:sz w:val="26"/>
                <w:szCs w:val="26"/>
              </w:rPr>
              <w:t>- Pháp lệnh Ưu đãi người có công với cách mạng năm 2020.</w:t>
            </w:r>
          </w:p>
          <w:p w14:paraId="0526ECCB" w14:textId="77777777" w:rsidR="00105DD0" w:rsidRPr="00B86B15" w:rsidRDefault="00105DD0" w:rsidP="00A82CD8">
            <w:pPr>
              <w:tabs>
                <w:tab w:val="left" w:pos="7938"/>
              </w:tabs>
              <w:spacing w:after="0" w:line="240" w:lineRule="auto"/>
              <w:ind w:left="95" w:right="131"/>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4156CC63" w14:textId="3477A414" w:rsidR="00105DD0" w:rsidRPr="00B86B15" w:rsidRDefault="00105DD0" w:rsidP="00A82CD8">
            <w:pPr>
              <w:tabs>
                <w:tab w:val="left" w:pos="7938"/>
              </w:tabs>
              <w:spacing w:after="0" w:line="240" w:lineRule="auto"/>
              <w:ind w:left="95" w:right="131"/>
              <w:jc w:val="both"/>
              <w:rPr>
                <w:rFonts w:cs="Times New Roman"/>
                <w:sz w:val="26"/>
                <w:szCs w:val="26"/>
              </w:rPr>
            </w:pPr>
            <w:r w:rsidRPr="00B86B15">
              <w:rPr>
                <w:rFonts w:cs="Times New Roman"/>
                <w:sz w:val="26"/>
                <w:szCs w:val="26"/>
              </w:rPr>
              <w:t>- Nghị định số 131/2021/NĐ-CP ngày 30/12/2021 của Chính phủ</w:t>
            </w:r>
            <w:r w:rsidR="00036B72">
              <w:rPr>
                <w:rFonts w:cs="Times New Roman"/>
                <w:sz w:val="26"/>
                <w:szCs w:val="26"/>
              </w:rPr>
              <w:t>.</w:t>
            </w:r>
          </w:p>
          <w:p w14:paraId="3A7F10B7" w14:textId="77777777" w:rsidR="001E28AA" w:rsidRPr="00B86B15" w:rsidRDefault="00105DD0" w:rsidP="00A82CD8">
            <w:pPr>
              <w:tabs>
                <w:tab w:val="left" w:pos="7938"/>
              </w:tabs>
              <w:spacing w:after="0" w:line="240" w:lineRule="auto"/>
              <w:ind w:left="95" w:right="131"/>
              <w:jc w:val="both"/>
              <w:rPr>
                <w:rFonts w:cs="Times New Roman"/>
                <w:sz w:val="26"/>
                <w:szCs w:val="26"/>
              </w:rPr>
            </w:pPr>
            <w:r w:rsidRPr="00B86B15">
              <w:rPr>
                <w:rFonts w:cs="Times New Roman"/>
                <w:sz w:val="26"/>
                <w:szCs w:val="26"/>
              </w:rPr>
              <w:t>- Nghị định số 25/2025/NĐ-CP ngày 21/2/2025 của Chính phủ.</w:t>
            </w:r>
          </w:p>
          <w:p w14:paraId="39EBC4FC" w14:textId="37B102B0" w:rsidR="00105DD0" w:rsidRPr="00B86B15" w:rsidRDefault="00105DD0" w:rsidP="00A82CD8">
            <w:pPr>
              <w:tabs>
                <w:tab w:val="left" w:pos="7938"/>
              </w:tabs>
              <w:spacing w:after="0" w:line="240" w:lineRule="auto"/>
              <w:ind w:left="95" w:right="131"/>
              <w:jc w:val="both"/>
              <w:rPr>
                <w:rFonts w:cs="Times New Roman"/>
                <w:sz w:val="26"/>
                <w:szCs w:val="26"/>
              </w:rPr>
            </w:pPr>
            <w:r w:rsidRPr="00B86B15">
              <w:rPr>
                <w:rFonts w:cs="Times New Roman"/>
                <w:sz w:val="26"/>
                <w:szCs w:val="26"/>
              </w:rPr>
              <w:lastRenderedPageBreak/>
              <w:t>- Nghị định số 129/2025/NĐ-CP ngày 11/6/2025 của Chính phủ.</w:t>
            </w:r>
          </w:p>
          <w:p w14:paraId="30FE9C36" w14:textId="24F0DB47" w:rsidR="00105DD0" w:rsidRPr="00B86B15" w:rsidRDefault="00105DD0" w:rsidP="00A82CD8">
            <w:pPr>
              <w:tabs>
                <w:tab w:val="left" w:pos="7938"/>
              </w:tabs>
              <w:spacing w:after="0" w:line="240" w:lineRule="auto"/>
              <w:ind w:left="95" w:right="131"/>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32BB96A4" w14:textId="1EBC067C"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Ủy ban nhân dân cấp xã; Sở Nội vụ.</w:t>
            </w:r>
          </w:p>
        </w:tc>
        <w:tc>
          <w:tcPr>
            <w:tcW w:w="1633" w:type="dxa"/>
            <w:vAlign w:val="center"/>
          </w:tcPr>
          <w:p w14:paraId="326E051D" w14:textId="50E1DC51"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r w:rsidR="005A35F8" w:rsidRPr="00B86B15" w14:paraId="02DCFF8C" w14:textId="41C6FC42" w:rsidTr="005A35F8">
        <w:trPr>
          <w:jc w:val="center"/>
        </w:trPr>
        <w:tc>
          <w:tcPr>
            <w:tcW w:w="643" w:type="dxa"/>
            <w:vAlign w:val="center"/>
            <w:hideMark/>
          </w:tcPr>
          <w:p w14:paraId="3EA5EAB0" w14:textId="0D6A9C58"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12</w:t>
            </w:r>
          </w:p>
        </w:tc>
        <w:tc>
          <w:tcPr>
            <w:tcW w:w="1742" w:type="dxa"/>
            <w:vAlign w:val="center"/>
            <w:hideMark/>
          </w:tcPr>
          <w:p w14:paraId="1AC6C4A9" w14:textId="31558C34" w:rsidR="00105DD0" w:rsidRPr="00B86B15" w:rsidRDefault="00105DD0" w:rsidP="00A82CD8">
            <w:pPr>
              <w:tabs>
                <w:tab w:val="left" w:pos="7938"/>
              </w:tabs>
              <w:spacing w:after="0" w:line="240" w:lineRule="auto"/>
              <w:jc w:val="both"/>
              <w:rPr>
                <w:rFonts w:cs="Times New Roman"/>
                <w:sz w:val="26"/>
                <w:szCs w:val="26"/>
              </w:rPr>
            </w:pPr>
            <w:bookmarkStart w:id="12" w:name="_Hlk230425004"/>
            <w:r w:rsidRPr="00B86B15">
              <w:rPr>
                <w:rFonts w:cs="Times New Roman"/>
                <w:sz w:val="26"/>
                <w:szCs w:val="26"/>
              </w:rPr>
              <w:t>Giải quyết chế độ ưu đãi đối với Anh hùng lực lượng vũ trang nhân dân, Anh hùng lao động trong thời kỳ kháng chiến hiện không công tác trong quân đội, công an</w:t>
            </w:r>
          </w:p>
          <w:bookmarkEnd w:id="12"/>
          <w:p w14:paraId="7E29346E" w14:textId="7ED7A15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1.010805)</w:t>
            </w:r>
          </w:p>
        </w:tc>
        <w:tc>
          <w:tcPr>
            <w:tcW w:w="2338" w:type="dxa"/>
            <w:vAlign w:val="center"/>
            <w:hideMark/>
          </w:tcPr>
          <w:p w14:paraId="0DCD5FA4" w14:textId="3DA1F049"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08 ngày làm việc kể từ ngày nhận đủ giấy tờ (Thời gian cụ thể được quy định tại từng bước của quy trình thực hiện)</w:t>
            </w:r>
          </w:p>
        </w:tc>
        <w:tc>
          <w:tcPr>
            <w:tcW w:w="2226" w:type="dxa"/>
            <w:vAlign w:val="center"/>
            <w:hideMark/>
          </w:tcPr>
          <w:p w14:paraId="08DCC667" w14:textId="088BFC4F"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1ADADDD6" w14:textId="18B400B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597D2A9D" w14:textId="3420894B"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470AEE4C"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0964C536"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79EE55CC"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131/2021/NĐ-CP ngày 30/12/2021 của Chính phủ </w:t>
            </w:r>
          </w:p>
          <w:p w14:paraId="0D011B58" w14:textId="77777777" w:rsidR="006975A4"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25/2025/NĐ-CP ngày 21/2/2025 của Chính phủ.</w:t>
            </w:r>
          </w:p>
          <w:p w14:paraId="475E6141" w14:textId="7E82B43D"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11/6/2025 của Chính phủ.</w:t>
            </w:r>
          </w:p>
          <w:p w14:paraId="31D8BB01" w14:textId="0AC5D50E"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628AD367" w14:textId="07ACB3CD" w:rsidR="00105DD0" w:rsidRPr="00B86B15" w:rsidRDefault="00105DD0" w:rsidP="00A82CD8">
            <w:pPr>
              <w:tabs>
                <w:tab w:val="left" w:pos="7938"/>
              </w:tabs>
              <w:spacing w:after="0" w:line="240" w:lineRule="auto"/>
              <w:ind w:left="122" w:right="120"/>
              <w:jc w:val="both"/>
              <w:rPr>
                <w:rFonts w:cs="Times New Roman"/>
                <w:sz w:val="26"/>
                <w:szCs w:val="26"/>
              </w:rPr>
            </w:pPr>
            <w:r w:rsidRPr="00B86B15">
              <w:rPr>
                <w:rFonts w:cs="Times New Roman"/>
                <w:sz w:val="26"/>
                <w:szCs w:val="26"/>
              </w:rPr>
              <w:t>Ủy ban nhân dân cấp xã; Sở Nội vụ.</w:t>
            </w:r>
          </w:p>
        </w:tc>
        <w:tc>
          <w:tcPr>
            <w:tcW w:w="1633" w:type="dxa"/>
            <w:vAlign w:val="center"/>
          </w:tcPr>
          <w:p w14:paraId="09C837D6" w14:textId="720B722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r w:rsidR="005A35F8" w:rsidRPr="00B86B15" w14:paraId="6978D022" w14:textId="6112C7A2" w:rsidTr="005A35F8">
        <w:trPr>
          <w:jc w:val="center"/>
        </w:trPr>
        <w:tc>
          <w:tcPr>
            <w:tcW w:w="643" w:type="dxa"/>
            <w:vAlign w:val="center"/>
            <w:hideMark/>
          </w:tcPr>
          <w:p w14:paraId="73444B43" w14:textId="587A5D9F"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13</w:t>
            </w:r>
          </w:p>
        </w:tc>
        <w:tc>
          <w:tcPr>
            <w:tcW w:w="1742" w:type="dxa"/>
            <w:vAlign w:val="center"/>
            <w:hideMark/>
          </w:tcPr>
          <w:p w14:paraId="468FE493" w14:textId="77777777" w:rsidR="00105DD0" w:rsidRPr="00B86B15" w:rsidRDefault="00105DD0" w:rsidP="00A82CD8">
            <w:pPr>
              <w:tabs>
                <w:tab w:val="left" w:pos="7938"/>
              </w:tabs>
              <w:spacing w:after="0" w:line="240" w:lineRule="auto"/>
              <w:jc w:val="both"/>
              <w:rPr>
                <w:rFonts w:cs="Times New Roman"/>
                <w:sz w:val="26"/>
                <w:szCs w:val="26"/>
              </w:rPr>
            </w:pPr>
            <w:bookmarkStart w:id="13" w:name="_Hlk230425021"/>
            <w:r w:rsidRPr="00B86B15">
              <w:rPr>
                <w:rFonts w:cs="Times New Roman"/>
                <w:sz w:val="26"/>
                <w:szCs w:val="26"/>
              </w:rPr>
              <w:t xml:space="preserve">Công nhận đối với người bị thương trong chiến tranh không thuộc </w:t>
            </w:r>
            <w:r w:rsidRPr="00B86B15">
              <w:rPr>
                <w:rFonts w:cs="Times New Roman"/>
                <w:sz w:val="26"/>
                <w:szCs w:val="26"/>
              </w:rPr>
              <w:lastRenderedPageBreak/>
              <w:t>quân đội, công an</w:t>
            </w:r>
          </w:p>
          <w:bookmarkEnd w:id="13"/>
          <w:p w14:paraId="1E084C65" w14:textId="4C98699F"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1.010810)</w:t>
            </w:r>
          </w:p>
        </w:tc>
        <w:tc>
          <w:tcPr>
            <w:tcW w:w="2338" w:type="dxa"/>
            <w:vAlign w:val="center"/>
            <w:hideMark/>
          </w:tcPr>
          <w:p w14:paraId="3F677D42" w14:textId="52E95DC5"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72 ngày làm việc kể từ ngày nhận đầy đủ hồ sơ theo quy định.</w:t>
            </w:r>
          </w:p>
        </w:tc>
        <w:tc>
          <w:tcPr>
            <w:tcW w:w="2226" w:type="dxa"/>
            <w:vAlign w:val="center"/>
            <w:hideMark/>
          </w:tcPr>
          <w:p w14:paraId="050151B9" w14:textId="7D5B29BA"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003D1A28" w14:textId="1EA8E63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lastRenderedPageBreak/>
              <w:t>- Nộp trực tiếp hoặc qua dịch vụ bưu chính công ích đến Trung tâm Phục vụ hành chính công tỉnh hoặc cấp xã</w:t>
            </w:r>
          </w:p>
        </w:tc>
        <w:tc>
          <w:tcPr>
            <w:tcW w:w="1268" w:type="dxa"/>
            <w:vAlign w:val="center"/>
            <w:hideMark/>
          </w:tcPr>
          <w:p w14:paraId="43212774" w14:textId="559DBE04"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Không.</w:t>
            </w:r>
          </w:p>
        </w:tc>
        <w:tc>
          <w:tcPr>
            <w:tcW w:w="2961" w:type="dxa"/>
            <w:vAlign w:val="center"/>
            <w:hideMark/>
          </w:tcPr>
          <w:p w14:paraId="5651973F"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13242D39"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quyết số 190/2025/QH15 quy định </w:t>
            </w:r>
            <w:r w:rsidRPr="00B86B15">
              <w:rPr>
                <w:rFonts w:cs="Times New Roman"/>
                <w:sz w:val="26"/>
                <w:szCs w:val="26"/>
              </w:rPr>
              <w:lastRenderedPageBreak/>
              <w:t>về xử lý một số vấn đề liên quan đến sắp xếp tổ chức bộ máy nhà nước.</w:t>
            </w:r>
          </w:p>
          <w:p w14:paraId="6DE7954F"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131/2021/NĐ-CP ngày 30/12/2021 của Chính phủ </w:t>
            </w:r>
          </w:p>
          <w:p w14:paraId="5BD8BFE8" w14:textId="77777777" w:rsidR="006975A4"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25/2025/NĐ-CP ngày 21/2/2025 của Chính phủ.</w:t>
            </w:r>
          </w:p>
          <w:p w14:paraId="6857DAFA" w14:textId="25470C83"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129/2025/NĐ-CP ngày 11/6/2025 của Chính phủ.</w:t>
            </w:r>
          </w:p>
          <w:p w14:paraId="69F36C73" w14:textId="0D789C9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3A9461CD" w14:textId="00F7562D" w:rsidR="00105DD0" w:rsidRPr="00B86B15" w:rsidRDefault="00105DD0" w:rsidP="00A82CD8">
            <w:pPr>
              <w:tabs>
                <w:tab w:val="left" w:pos="7938"/>
              </w:tabs>
              <w:spacing w:after="0" w:line="240" w:lineRule="auto"/>
              <w:ind w:left="122" w:right="120"/>
              <w:jc w:val="both"/>
              <w:rPr>
                <w:rFonts w:cs="Times New Roman"/>
                <w:sz w:val="26"/>
                <w:szCs w:val="26"/>
              </w:rPr>
            </w:pPr>
            <w:r w:rsidRPr="00B86B15">
              <w:rPr>
                <w:rFonts w:cs="Times New Roman"/>
                <w:sz w:val="26"/>
                <w:szCs w:val="26"/>
              </w:rPr>
              <w:lastRenderedPageBreak/>
              <w:t xml:space="preserve">Ủy ban nhân dân cấp xã; Sở Nội vụ; Cơ quan có thẩm quyền cấp </w:t>
            </w:r>
            <w:r w:rsidRPr="00B86B15">
              <w:rPr>
                <w:rFonts w:cs="Times New Roman"/>
                <w:sz w:val="26"/>
                <w:szCs w:val="26"/>
              </w:rPr>
              <w:lastRenderedPageBreak/>
              <w:t>giấy chứng nhận bị thương, Hội đồng giám định y khoa cấp tỉnh.</w:t>
            </w:r>
          </w:p>
        </w:tc>
        <w:tc>
          <w:tcPr>
            <w:tcW w:w="1633" w:type="dxa"/>
            <w:vAlign w:val="center"/>
          </w:tcPr>
          <w:p w14:paraId="28818937" w14:textId="4DBF6D1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lastRenderedPageBreak/>
              <w:t xml:space="preserve">Thủ tục hành chính này sửa đổi trình tự thực hiện; thời hạn giải quyết, </w:t>
            </w:r>
            <w:r w:rsidRPr="00B86B15">
              <w:rPr>
                <w:rFonts w:cs="Times New Roman"/>
                <w:i/>
                <w:iCs/>
                <w:sz w:val="26"/>
                <w:szCs w:val="26"/>
              </w:rPr>
              <w:lastRenderedPageBreak/>
              <w:t>cơ quan giải quyết thủ tục hành chính.</w:t>
            </w:r>
          </w:p>
        </w:tc>
      </w:tr>
      <w:tr w:rsidR="005A35F8" w:rsidRPr="00B86B15" w14:paraId="00BE8584" w14:textId="0C79C406" w:rsidTr="005A35F8">
        <w:trPr>
          <w:jc w:val="center"/>
        </w:trPr>
        <w:tc>
          <w:tcPr>
            <w:tcW w:w="643" w:type="dxa"/>
            <w:vAlign w:val="center"/>
            <w:hideMark/>
          </w:tcPr>
          <w:p w14:paraId="5AD5A04F" w14:textId="0C5F368C"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lastRenderedPageBreak/>
              <w:t>14</w:t>
            </w:r>
          </w:p>
        </w:tc>
        <w:tc>
          <w:tcPr>
            <w:tcW w:w="1742" w:type="dxa"/>
            <w:vAlign w:val="center"/>
            <w:hideMark/>
          </w:tcPr>
          <w:p w14:paraId="7E91C015" w14:textId="77777777" w:rsidR="00105DD0" w:rsidRPr="00B86B15" w:rsidRDefault="00105DD0" w:rsidP="00A82CD8">
            <w:pPr>
              <w:tabs>
                <w:tab w:val="left" w:pos="7938"/>
              </w:tabs>
              <w:spacing w:after="0" w:line="240" w:lineRule="auto"/>
              <w:jc w:val="both"/>
              <w:rPr>
                <w:rFonts w:cs="Times New Roman"/>
                <w:sz w:val="26"/>
                <w:szCs w:val="26"/>
              </w:rPr>
            </w:pPr>
            <w:bookmarkStart w:id="14" w:name="_Hlk230425042"/>
            <w:r w:rsidRPr="00B86B15">
              <w:rPr>
                <w:rFonts w:cs="Times New Roman"/>
                <w:sz w:val="26"/>
                <w:szCs w:val="26"/>
              </w:rPr>
              <w:t>Tiếp nhận người có công vào cơ sở nuôi dưỡng, điều dưỡng người có công do tỉnh quản lý</w:t>
            </w:r>
          </w:p>
          <w:bookmarkEnd w:id="14"/>
          <w:p w14:paraId="5073EF7C" w14:textId="7E437FFB"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1.010812)</w:t>
            </w:r>
          </w:p>
        </w:tc>
        <w:tc>
          <w:tcPr>
            <w:tcW w:w="2338" w:type="dxa"/>
            <w:vAlign w:val="center"/>
            <w:hideMark/>
          </w:tcPr>
          <w:p w14:paraId="3A8599CB"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Đối với trường hợp đề nghị vào cơ sở nuôi dưỡng, điều dưỡng người có công do tỉnh quản lý: 10 ngày làm việc kể từ ngày nhận đủ hồ sơ (Thời gian cụ thể được quy định tại từng bước của quy trình thực hiện).</w:t>
            </w:r>
          </w:p>
          <w:p w14:paraId="0AB73A66" w14:textId="3B5DA936" w:rsidR="00105DD0" w:rsidRPr="00B86B15" w:rsidRDefault="00105DD0" w:rsidP="00A82CD8">
            <w:pPr>
              <w:tabs>
                <w:tab w:val="left" w:pos="7938"/>
              </w:tabs>
              <w:spacing w:after="0" w:line="240" w:lineRule="auto"/>
              <w:jc w:val="both"/>
              <w:rPr>
                <w:rFonts w:cs="Times New Roman"/>
                <w:sz w:val="26"/>
                <w:szCs w:val="26"/>
              </w:rPr>
            </w:pPr>
          </w:p>
        </w:tc>
        <w:tc>
          <w:tcPr>
            <w:tcW w:w="2226" w:type="dxa"/>
            <w:vAlign w:val="center"/>
            <w:hideMark/>
          </w:tcPr>
          <w:p w14:paraId="57AC49A2" w14:textId="2D5CCC44"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32480012" w14:textId="0791C2D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0F37820B" w14:textId="73913950"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1BF276FA" w14:textId="7777777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5D1DEA89" w14:textId="3FCB1808"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32773DE7" w14:textId="77777777" w:rsidR="001E28AA"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131/2021/NĐ-CP ngày 30/12/2021 của Chính phủ.</w:t>
            </w:r>
          </w:p>
          <w:p w14:paraId="71583097" w14:textId="77777777" w:rsidR="006975A4"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định số 25/2025/NĐ-CP ngày 21/2/2025 của Chính phủ.</w:t>
            </w:r>
          </w:p>
          <w:p w14:paraId="4815F948" w14:textId="5F4D1806"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128/2025/NĐ-CP ngày </w:t>
            </w:r>
            <w:r w:rsidRPr="00B86B15">
              <w:rPr>
                <w:rFonts w:cs="Times New Roman"/>
                <w:sz w:val="26"/>
                <w:szCs w:val="26"/>
              </w:rPr>
              <w:lastRenderedPageBreak/>
              <w:t>11/6/2025 của Chính phủ.</w:t>
            </w:r>
            <w:r w:rsidRPr="00B86B15">
              <w:rPr>
                <w:rFonts w:cs="Times New Roman"/>
                <w:sz w:val="26"/>
                <w:szCs w:val="26"/>
              </w:rPr>
              <w:br/>
              <w:t>- Nghị định số 129/2025/NĐ-CP ngày 11/6/2025 của Chính phủ.</w:t>
            </w:r>
          </w:p>
          <w:p w14:paraId="5F8488C1" w14:textId="0E092357"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7A7F4D1F" w14:textId="57AFED6A" w:rsidR="00105DD0" w:rsidRPr="00B86B15" w:rsidRDefault="00105DD0" w:rsidP="00A82CD8">
            <w:pPr>
              <w:tabs>
                <w:tab w:val="left" w:pos="7938"/>
              </w:tabs>
              <w:spacing w:after="0" w:line="240" w:lineRule="auto"/>
              <w:ind w:left="122" w:right="120"/>
              <w:jc w:val="both"/>
              <w:rPr>
                <w:rFonts w:cs="Times New Roman"/>
                <w:sz w:val="26"/>
                <w:szCs w:val="26"/>
              </w:rPr>
            </w:pPr>
            <w:r w:rsidRPr="00B86B15">
              <w:rPr>
                <w:rFonts w:cs="Times New Roman"/>
                <w:sz w:val="26"/>
                <w:szCs w:val="26"/>
              </w:rPr>
              <w:lastRenderedPageBreak/>
              <w:t>Ủy ban nhân dân cấp xã; Sở Nội vụ; Chủ tịch Ủy ban nhân dân tỉnh.</w:t>
            </w:r>
          </w:p>
        </w:tc>
        <w:tc>
          <w:tcPr>
            <w:tcW w:w="1633" w:type="dxa"/>
            <w:vAlign w:val="center"/>
          </w:tcPr>
          <w:p w14:paraId="3661C0C5" w14:textId="1C55CF95"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 cơ quan giải quyết thủ tục hành chính.</w:t>
            </w:r>
          </w:p>
        </w:tc>
      </w:tr>
      <w:tr w:rsidR="005A35F8" w:rsidRPr="00B86B15" w14:paraId="0DEF8E00" w14:textId="5F2D0DF2" w:rsidTr="005A35F8">
        <w:trPr>
          <w:jc w:val="center"/>
        </w:trPr>
        <w:tc>
          <w:tcPr>
            <w:tcW w:w="643" w:type="dxa"/>
            <w:vAlign w:val="center"/>
            <w:hideMark/>
          </w:tcPr>
          <w:p w14:paraId="2814D81F" w14:textId="72F18745"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15</w:t>
            </w:r>
          </w:p>
        </w:tc>
        <w:tc>
          <w:tcPr>
            <w:tcW w:w="1742" w:type="dxa"/>
            <w:vAlign w:val="center"/>
            <w:hideMark/>
          </w:tcPr>
          <w:p w14:paraId="50EDE32D" w14:textId="77777777" w:rsidR="00105DD0" w:rsidRPr="00B86B15" w:rsidRDefault="00105DD0" w:rsidP="00A82CD8">
            <w:pPr>
              <w:tabs>
                <w:tab w:val="left" w:pos="7938"/>
              </w:tabs>
              <w:spacing w:after="0" w:line="240" w:lineRule="auto"/>
              <w:jc w:val="both"/>
              <w:rPr>
                <w:rFonts w:cs="Times New Roman"/>
                <w:sz w:val="26"/>
                <w:szCs w:val="26"/>
              </w:rPr>
            </w:pPr>
            <w:bookmarkStart w:id="15" w:name="_Hlk230425070"/>
            <w:r w:rsidRPr="00B86B15">
              <w:rPr>
                <w:rFonts w:cs="Times New Roman"/>
                <w:sz w:val="26"/>
                <w:szCs w:val="26"/>
              </w:rPr>
              <w:t>Công nhận thương binh, người hưởng chính sách như thương binh</w:t>
            </w:r>
          </w:p>
          <w:bookmarkEnd w:id="15"/>
          <w:p w14:paraId="42B3D576" w14:textId="1BF11EA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(Mã TTHC:  1.010806)</w:t>
            </w:r>
          </w:p>
        </w:tc>
        <w:tc>
          <w:tcPr>
            <w:tcW w:w="2338" w:type="dxa"/>
            <w:vAlign w:val="center"/>
            <w:hideMark/>
          </w:tcPr>
          <w:p w14:paraId="0810D7B1" w14:textId="6C302130"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72 ngày làm việc kể từ ngày nhận đủ giấy tờ, hồ sơ. (Thời gian cụ thể được quy định tại từng bước của quy trình thực hiện).</w:t>
            </w:r>
          </w:p>
        </w:tc>
        <w:tc>
          <w:tcPr>
            <w:tcW w:w="2226" w:type="dxa"/>
            <w:vAlign w:val="center"/>
            <w:hideMark/>
          </w:tcPr>
          <w:p w14:paraId="05CC8515" w14:textId="5C1524BE"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092F4592" w14:textId="121A3712"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268" w:type="dxa"/>
            <w:vAlign w:val="center"/>
            <w:hideMark/>
          </w:tcPr>
          <w:p w14:paraId="758CA237" w14:textId="54301A28" w:rsidR="00105DD0" w:rsidRPr="00B86B15" w:rsidRDefault="00105DD0" w:rsidP="00A82CD8">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2961" w:type="dxa"/>
            <w:vAlign w:val="center"/>
            <w:hideMark/>
          </w:tcPr>
          <w:p w14:paraId="273546FC" w14:textId="77777777"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b/>
                <w:bCs/>
                <w:sz w:val="26"/>
                <w:szCs w:val="26"/>
              </w:rPr>
              <w:t xml:space="preserve">- </w:t>
            </w:r>
            <w:r w:rsidRPr="00B86B15">
              <w:rPr>
                <w:rFonts w:cs="Times New Roman"/>
                <w:sz w:val="26"/>
                <w:szCs w:val="26"/>
              </w:rPr>
              <w:t>Pháp lệnh Ưu đãi người có công với cách mạng năm 2020.</w:t>
            </w:r>
          </w:p>
          <w:p w14:paraId="20BEC485" w14:textId="41F0EFAA"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5DC55D6E" w14:textId="77777777" w:rsidR="001E28AA"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t xml:space="preserve">- Nghị định số 131/2021/NĐ-CP ngày 30/12/2021 của Chính phủ. </w:t>
            </w:r>
            <w:r w:rsidRPr="00B86B15">
              <w:rPr>
                <w:rFonts w:cs="Times New Roman"/>
                <w:sz w:val="26"/>
                <w:szCs w:val="26"/>
              </w:rPr>
              <w:br/>
              <w:t>- Nghị định số 25/2025/NĐ-CP ngày 21/2/2025 của Chính phủ.</w:t>
            </w:r>
          </w:p>
          <w:p w14:paraId="48844284" w14:textId="779E2DC8"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t>- Nghị định số 129/2025/NĐ-CP ngày 11/6/2025 của Chính phủ.</w:t>
            </w:r>
          </w:p>
          <w:p w14:paraId="2F381051" w14:textId="14F89A5F" w:rsidR="00105DD0" w:rsidRPr="00B86B15" w:rsidRDefault="00105DD0" w:rsidP="00A82CD8">
            <w:pPr>
              <w:tabs>
                <w:tab w:val="left" w:pos="7938"/>
              </w:tabs>
              <w:spacing w:after="0" w:line="240" w:lineRule="auto"/>
              <w:ind w:left="95" w:right="123"/>
              <w:jc w:val="both"/>
              <w:rPr>
                <w:rFonts w:cs="Times New Roman"/>
                <w:sz w:val="26"/>
                <w:szCs w:val="26"/>
              </w:rPr>
            </w:pPr>
            <w:r w:rsidRPr="00B86B15">
              <w:rPr>
                <w:rFonts w:cs="Times New Roman"/>
                <w:sz w:val="26"/>
                <w:szCs w:val="26"/>
              </w:rPr>
              <w:t>- Nghị quyết 24/2026/NQ-CP ngày 29/4/2026 của Chính phủ.</w:t>
            </w:r>
          </w:p>
        </w:tc>
        <w:tc>
          <w:tcPr>
            <w:tcW w:w="1785" w:type="dxa"/>
            <w:vAlign w:val="center"/>
            <w:hideMark/>
          </w:tcPr>
          <w:p w14:paraId="14D6C27A" w14:textId="0CC1F2BF"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sz w:val="26"/>
                <w:szCs w:val="26"/>
              </w:rPr>
              <w:t>Sở Nội vụ nơi thường trú của người bị thương, Cơ quan có thẩm quyền cấp giấy chứng nhận bị thương, Hội đồng giám định y khoa cấp tỉnh.</w:t>
            </w:r>
          </w:p>
        </w:tc>
        <w:tc>
          <w:tcPr>
            <w:tcW w:w="1633" w:type="dxa"/>
            <w:vAlign w:val="center"/>
          </w:tcPr>
          <w:p w14:paraId="5E7CE896" w14:textId="361EFB2C" w:rsidR="00105DD0" w:rsidRPr="00B86B15" w:rsidRDefault="00105DD0" w:rsidP="00A82CD8">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w:t>
            </w:r>
            <w:r w:rsidR="00036B72">
              <w:rPr>
                <w:rFonts w:cs="Times New Roman"/>
                <w:i/>
                <w:iCs/>
                <w:sz w:val="26"/>
                <w:szCs w:val="26"/>
              </w:rPr>
              <w:t xml:space="preserve"> </w:t>
            </w:r>
            <w:r w:rsidRPr="00B86B15">
              <w:rPr>
                <w:rFonts w:cs="Times New Roman"/>
                <w:i/>
                <w:iCs/>
                <w:sz w:val="26"/>
                <w:szCs w:val="26"/>
              </w:rPr>
              <w:t>quyết, cơ quan giải quyết thủ tục hành chính</w:t>
            </w:r>
          </w:p>
        </w:tc>
      </w:tr>
    </w:tbl>
    <w:p w14:paraId="3E83CCA4" w14:textId="77777777" w:rsidR="00CA76BE" w:rsidRPr="00B86B15" w:rsidRDefault="00CA76BE" w:rsidP="00A82CD8">
      <w:pPr>
        <w:tabs>
          <w:tab w:val="left" w:pos="7461"/>
          <w:tab w:val="left" w:pos="7938"/>
        </w:tabs>
        <w:spacing w:after="0" w:line="240" w:lineRule="auto"/>
        <w:jc w:val="both"/>
        <w:rPr>
          <w:rFonts w:cs="Times New Roman"/>
          <w:b/>
          <w:sz w:val="26"/>
          <w:szCs w:val="26"/>
        </w:rPr>
      </w:pPr>
    </w:p>
    <w:p w14:paraId="19996679" w14:textId="77777777" w:rsidR="00CA76BE" w:rsidRPr="00B86B15" w:rsidRDefault="00CA76BE" w:rsidP="00A82CD8">
      <w:pPr>
        <w:spacing w:after="0" w:line="240" w:lineRule="auto"/>
        <w:rPr>
          <w:rFonts w:cs="Times New Roman"/>
          <w:b/>
          <w:sz w:val="26"/>
          <w:szCs w:val="26"/>
        </w:rPr>
      </w:pPr>
      <w:r w:rsidRPr="00B86B15">
        <w:rPr>
          <w:rFonts w:cs="Times New Roman"/>
          <w:b/>
          <w:sz w:val="26"/>
          <w:szCs w:val="26"/>
        </w:rPr>
        <w:br w:type="page"/>
      </w:r>
    </w:p>
    <w:p w14:paraId="40FD91C3" w14:textId="614E72DD" w:rsidR="009D5F5B" w:rsidRPr="00B86B15" w:rsidRDefault="00720438" w:rsidP="00B54CA6">
      <w:pPr>
        <w:tabs>
          <w:tab w:val="left" w:pos="7461"/>
          <w:tab w:val="left" w:pos="7938"/>
        </w:tabs>
        <w:spacing w:before="120" w:after="120" w:line="240" w:lineRule="auto"/>
        <w:jc w:val="both"/>
        <w:rPr>
          <w:rFonts w:cs="Times New Roman"/>
          <w:b/>
          <w:sz w:val="26"/>
          <w:szCs w:val="26"/>
        </w:rPr>
      </w:pPr>
      <w:r w:rsidRPr="00B86B15">
        <w:rPr>
          <w:rFonts w:cs="Times New Roman"/>
          <w:b/>
          <w:sz w:val="26"/>
          <w:szCs w:val="26"/>
        </w:rPr>
        <w:lastRenderedPageBreak/>
        <w:t>II. THỦ TỤC HÀNH CHÍNH ĐƯỢC SỬA ĐỔI, BỔ SUNG CẤP TỈNH</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
        <w:gridCol w:w="2155"/>
        <w:gridCol w:w="1986"/>
        <w:gridCol w:w="2149"/>
        <w:gridCol w:w="1120"/>
        <w:gridCol w:w="3402"/>
        <w:gridCol w:w="1701"/>
        <w:gridCol w:w="1559"/>
      </w:tblGrid>
      <w:tr w:rsidR="009A2D5D" w:rsidRPr="00B86B15" w14:paraId="268593AA" w14:textId="77777777" w:rsidTr="00FE7643">
        <w:trPr>
          <w:jc w:val="center"/>
        </w:trPr>
        <w:tc>
          <w:tcPr>
            <w:tcW w:w="665" w:type="dxa"/>
            <w:vAlign w:val="center"/>
          </w:tcPr>
          <w:p w14:paraId="3CEA2E3A" w14:textId="673DD0BD"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STT</w:t>
            </w:r>
          </w:p>
        </w:tc>
        <w:tc>
          <w:tcPr>
            <w:tcW w:w="2155" w:type="dxa"/>
            <w:vAlign w:val="center"/>
          </w:tcPr>
          <w:p w14:paraId="7EFC4E51" w14:textId="497DC1BE"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Tên thủ tục hành chính</w:t>
            </w:r>
          </w:p>
        </w:tc>
        <w:tc>
          <w:tcPr>
            <w:tcW w:w="1986" w:type="dxa"/>
            <w:vAlign w:val="center"/>
          </w:tcPr>
          <w:p w14:paraId="3055852B" w14:textId="787E831E"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Thời hạn giải quyết</w:t>
            </w:r>
          </w:p>
        </w:tc>
        <w:tc>
          <w:tcPr>
            <w:tcW w:w="2149" w:type="dxa"/>
            <w:vAlign w:val="center"/>
          </w:tcPr>
          <w:p w14:paraId="287901B9" w14:textId="46DF50F9" w:rsidR="003A17A7" w:rsidRPr="00B86B15" w:rsidRDefault="003A17A7" w:rsidP="00637600">
            <w:pPr>
              <w:tabs>
                <w:tab w:val="left" w:pos="7938"/>
              </w:tabs>
              <w:spacing w:after="0" w:line="240" w:lineRule="auto"/>
              <w:jc w:val="center"/>
              <w:rPr>
                <w:rFonts w:cs="Times New Roman"/>
                <w:b/>
                <w:bCs/>
                <w:sz w:val="26"/>
                <w:szCs w:val="26"/>
              </w:rPr>
            </w:pPr>
            <w:r w:rsidRPr="00B86B15">
              <w:rPr>
                <w:rFonts w:cs="Times New Roman"/>
                <w:b/>
                <w:bCs/>
                <w:sz w:val="26"/>
                <w:szCs w:val="26"/>
              </w:rPr>
              <w:t>Địa điểm</w:t>
            </w:r>
          </w:p>
          <w:p w14:paraId="5BE29351" w14:textId="4543D85E"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thực hiện</w:t>
            </w:r>
          </w:p>
        </w:tc>
        <w:tc>
          <w:tcPr>
            <w:tcW w:w="1120" w:type="dxa"/>
            <w:vAlign w:val="center"/>
          </w:tcPr>
          <w:p w14:paraId="1E3A7C52" w14:textId="56D076E6"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Phí, lệ phí</w:t>
            </w:r>
          </w:p>
        </w:tc>
        <w:tc>
          <w:tcPr>
            <w:tcW w:w="3402" w:type="dxa"/>
            <w:vAlign w:val="center"/>
          </w:tcPr>
          <w:p w14:paraId="44C00CDD" w14:textId="166E2CD9"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Căn cứ pháp lý</w:t>
            </w:r>
          </w:p>
        </w:tc>
        <w:tc>
          <w:tcPr>
            <w:tcW w:w="1701" w:type="dxa"/>
            <w:vAlign w:val="center"/>
          </w:tcPr>
          <w:p w14:paraId="16BA412C" w14:textId="1BBB4BC3"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Cơ quan giải quyết/thực hiện</w:t>
            </w:r>
          </w:p>
        </w:tc>
        <w:tc>
          <w:tcPr>
            <w:tcW w:w="1559" w:type="dxa"/>
            <w:vAlign w:val="center"/>
          </w:tcPr>
          <w:p w14:paraId="0262E205" w14:textId="7B5643E4"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b/>
                <w:bCs/>
                <w:sz w:val="26"/>
                <w:szCs w:val="26"/>
              </w:rPr>
              <w:t>Ghi chú</w:t>
            </w:r>
          </w:p>
        </w:tc>
      </w:tr>
      <w:tr w:rsidR="009A2D5D" w:rsidRPr="00B86B15" w14:paraId="20F18179" w14:textId="77777777" w:rsidTr="00FE7643">
        <w:trPr>
          <w:jc w:val="center"/>
        </w:trPr>
        <w:tc>
          <w:tcPr>
            <w:tcW w:w="665" w:type="dxa"/>
            <w:vAlign w:val="center"/>
            <w:hideMark/>
          </w:tcPr>
          <w:p w14:paraId="7D674525" w14:textId="77777777"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sz w:val="26"/>
                <w:szCs w:val="26"/>
              </w:rPr>
              <w:t>1</w:t>
            </w:r>
          </w:p>
        </w:tc>
        <w:tc>
          <w:tcPr>
            <w:tcW w:w="2155" w:type="dxa"/>
            <w:vAlign w:val="center"/>
            <w:hideMark/>
          </w:tcPr>
          <w:p w14:paraId="7DD49752" w14:textId="77777777" w:rsidR="003A17A7" w:rsidRPr="00B86B15" w:rsidRDefault="003A17A7" w:rsidP="00E50F29">
            <w:pPr>
              <w:tabs>
                <w:tab w:val="left" w:pos="7938"/>
              </w:tabs>
              <w:spacing w:after="0" w:line="240" w:lineRule="auto"/>
              <w:ind w:left="25" w:right="117"/>
              <w:jc w:val="both"/>
              <w:rPr>
                <w:rFonts w:cs="Times New Roman"/>
                <w:sz w:val="26"/>
                <w:szCs w:val="26"/>
              </w:rPr>
            </w:pPr>
            <w:r w:rsidRPr="00B86B15">
              <w:rPr>
                <w:rFonts w:cs="Times New Roman"/>
                <w:sz w:val="26"/>
                <w:szCs w:val="26"/>
              </w:rPr>
              <w:t>Giải quyết hưởng thêm một chế độ trợ cấp đối với thương binh đồng thời là bệnh binh</w:t>
            </w:r>
          </w:p>
          <w:p w14:paraId="5FBE20CB" w14:textId="77777777" w:rsidR="003A17A7" w:rsidRPr="00B86B15" w:rsidRDefault="003A17A7" w:rsidP="00E50F29">
            <w:pPr>
              <w:tabs>
                <w:tab w:val="left" w:pos="7938"/>
              </w:tabs>
              <w:spacing w:after="0" w:line="240" w:lineRule="auto"/>
              <w:ind w:left="25" w:right="117"/>
              <w:jc w:val="both"/>
              <w:rPr>
                <w:rFonts w:cs="Times New Roman"/>
                <w:sz w:val="26"/>
                <w:szCs w:val="26"/>
              </w:rPr>
            </w:pPr>
            <w:r w:rsidRPr="00B86B15">
              <w:rPr>
                <w:rFonts w:cs="Times New Roman"/>
                <w:sz w:val="26"/>
                <w:szCs w:val="26"/>
              </w:rPr>
              <w:t>(Mã TTHC: 1.010808)</w:t>
            </w:r>
          </w:p>
        </w:tc>
        <w:tc>
          <w:tcPr>
            <w:tcW w:w="1986" w:type="dxa"/>
            <w:vAlign w:val="center"/>
            <w:hideMark/>
          </w:tcPr>
          <w:p w14:paraId="1BFCFD44" w14:textId="77777777" w:rsidR="003A17A7" w:rsidRPr="00B86B15" w:rsidRDefault="003A17A7" w:rsidP="00E50F29">
            <w:pPr>
              <w:tabs>
                <w:tab w:val="left" w:pos="7938"/>
              </w:tabs>
              <w:spacing w:after="0" w:line="240" w:lineRule="auto"/>
              <w:ind w:left="133" w:right="122"/>
              <w:jc w:val="both"/>
              <w:rPr>
                <w:rFonts w:cs="Times New Roman"/>
                <w:sz w:val="26"/>
                <w:szCs w:val="26"/>
              </w:rPr>
            </w:pPr>
            <w:r w:rsidRPr="00B86B15">
              <w:rPr>
                <w:rFonts w:cs="Times New Roman"/>
                <w:sz w:val="26"/>
                <w:szCs w:val="26"/>
              </w:rPr>
              <w:t>10 ngày làm việc kể từ ngày nhận đủ giấy tờ (chưa bao gồm thời gian xử lý của các cơ quan cấp bản trích lục hồ sơ thương binh làm căn cứ để giải quyết chế độ).</w:t>
            </w:r>
          </w:p>
        </w:tc>
        <w:tc>
          <w:tcPr>
            <w:tcW w:w="2149" w:type="dxa"/>
            <w:vAlign w:val="center"/>
            <w:hideMark/>
          </w:tcPr>
          <w:p w14:paraId="538CD44C" w14:textId="77777777" w:rsidR="003A17A7" w:rsidRPr="00B86B15" w:rsidRDefault="003A17A7" w:rsidP="00637600">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5CB94318" w14:textId="77777777" w:rsidR="003A17A7" w:rsidRPr="00B86B15" w:rsidRDefault="003A17A7" w:rsidP="00637600">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120" w:type="dxa"/>
            <w:vAlign w:val="center"/>
            <w:hideMark/>
          </w:tcPr>
          <w:p w14:paraId="4A4FE79B" w14:textId="77777777"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3402" w:type="dxa"/>
            <w:vAlign w:val="center"/>
            <w:hideMark/>
          </w:tcPr>
          <w:p w14:paraId="2B872085" w14:textId="41267C4D" w:rsidR="0054300C" w:rsidRPr="00B86B15" w:rsidRDefault="00694F2E" w:rsidP="00637600">
            <w:pPr>
              <w:tabs>
                <w:tab w:val="left" w:pos="7938"/>
              </w:tabs>
              <w:spacing w:after="0" w:line="240" w:lineRule="auto"/>
              <w:jc w:val="both"/>
              <w:rPr>
                <w:rFonts w:cs="Times New Roman"/>
                <w:sz w:val="26"/>
                <w:szCs w:val="26"/>
              </w:rPr>
            </w:pPr>
            <w:r w:rsidRPr="00B86B15">
              <w:rPr>
                <w:rFonts w:cs="Times New Roman"/>
                <w:sz w:val="26"/>
                <w:szCs w:val="26"/>
              </w:rPr>
              <w:t xml:space="preserve">- </w:t>
            </w:r>
            <w:r w:rsidR="0054300C" w:rsidRPr="00B86B15">
              <w:rPr>
                <w:rFonts w:cs="Times New Roman"/>
                <w:sz w:val="26"/>
                <w:szCs w:val="26"/>
              </w:rPr>
              <w:t>Pháp lệnh Ưu đãi người có công với cách mạng năm 2020.</w:t>
            </w:r>
          </w:p>
          <w:p w14:paraId="79F75E90" w14:textId="77777777" w:rsidR="0054300C" w:rsidRPr="00B86B15" w:rsidRDefault="0054300C" w:rsidP="00637600">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21F3A8C2" w14:textId="77777777" w:rsidR="0054300C" w:rsidRPr="00B86B15" w:rsidRDefault="0054300C" w:rsidP="00637600">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131/2021/NĐ-CP ngày 30/12/2021 của Chính phủ. </w:t>
            </w:r>
            <w:r w:rsidRPr="00B86B15">
              <w:rPr>
                <w:rFonts w:cs="Times New Roman"/>
                <w:sz w:val="26"/>
                <w:szCs w:val="26"/>
              </w:rPr>
              <w:br/>
              <w:t>- Nghị định số 25/2025/NĐ-CP ngày 21/2/2025 của Chính phủ.</w:t>
            </w:r>
            <w:r w:rsidRPr="00B86B15">
              <w:rPr>
                <w:rFonts w:cs="Times New Roman"/>
                <w:sz w:val="26"/>
                <w:szCs w:val="26"/>
              </w:rPr>
              <w:br/>
              <w:t>- Nghị định số 129/2025/NĐ-CP ngày 11/6/2025 của Chính phủ.</w:t>
            </w:r>
          </w:p>
          <w:p w14:paraId="542F1386" w14:textId="1B9DEA6D" w:rsidR="003A17A7" w:rsidRPr="00B86B15" w:rsidRDefault="0054300C" w:rsidP="00637600">
            <w:pPr>
              <w:tabs>
                <w:tab w:val="left" w:pos="7938"/>
              </w:tabs>
              <w:spacing w:after="0" w:line="240" w:lineRule="auto"/>
              <w:jc w:val="both"/>
              <w:rPr>
                <w:rFonts w:cs="Times New Roman"/>
                <w:sz w:val="26"/>
                <w:szCs w:val="26"/>
              </w:rPr>
            </w:pPr>
            <w:r w:rsidRPr="00B86B15">
              <w:rPr>
                <w:rFonts w:cs="Times New Roman"/>
                <w:sz w:val="26"/>
                <w:szCs w:val="26"/>
              </w:rPr>
              <w:t>- Nghị quyết 24/2026/NQ-CP ngày 29/4/2026 của Chính phủ.</w:t>
            </w:r>
          </w:p>
        </w:tc>
        <w:tc>
          <w:tcPr>
            <w:tcW w:w="1701" w:type="dxa"/>
            <w:vAlign w:val="center"/>
            <w:hideMark/>
          </w:tcPr>
          <w:p w14:paraId="2D0CEF72" w14:textId="77777777"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sz w:val="26"/>
                <w:szCs w:val="26"/>
              </w:rPr>
              <w:t>Sở Nội vụ</w:t>
            </w:r>
          </w:p>
        </w:tc>
        <w:tc>
          <w:tcPr>
            <w:tcW w:w="1559" w:type="dxa"/>
            <w:vAlign w:val="center"/>
          </w:tcPr>
          <w:p w14:paraId="644AB43D" w14:textId="098DDD14" w:rsidR="003A17A7" w:rsidRPr="00B86B15" w:rsidRDefault="00743567" w:rsidP="00637600">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r w:rsidR="009A2D5D" w:rsidRPr="00B86B15" w14:paraId="1A132C51" w14:textId="77777777" w:rsidTr="00FE7643">
        <w:trPr>
          <w:jc w:val="center"/>
        </w:trPr>
        <w:tc>
          <w:tcPr>
            <w:tcW w:w="665" w:type="dxa"/>
            <w:vAlign w:val="center"/>
            <w:hideMark/>
          </w:tcPr>
          <w:p w14:paraId="6C00B55A" w14:textId="77777777"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sz w:val="26"/>
                <w:szCs w:val="26"/>
              </w:rPr>
              <w:t>2</w:t>
            </w:r>
          </w:p>
        </w:tc>
        <w:tc>
          <w:tcPr>
            <w:tcW w:w="2155" w:type="dxa"/>
            <w:vAlign w:val="center"/>
            <w:hideMark/>
          </w:tcPr>
          <w:p w14:paraId="723A38F3" w14:textId="77777777" w:rsidR="003A17A7" w:rsidRPr="00B86B15" w:rsidRDefault="003A17A7" w:rsidP="00E50F29">
            <w:pPr>
              <w:tabs>
                <w:tab w:val="left" w:pos="7938"/>
              </w:tabs>
              <w:spacing w:after="0" w:line="240" w:lineRule="auto"/>
              <w:ind w:left="25" w:right="117"/>
              <w:jc w:val="both"/>
              <w:rPr>
                <w:rFonts w:cs="Times New Roman"/>
                <w:sz w:val="26"/>
                <w:szCs w:val="26"/>
              </w:rPr>
            </w:pPr>
            <w:r w:rsidRPr="00B86B15">
              <w:rPr>
                <w:rFonts w:cs="Times New Roman"/>
                <w:sz w:val="26"/>
                <w:szCs w:val="26"/>
              </w:rPr>
              <w:t xml:space="preserve">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w:t>
            </w:r>
            <w:r w:rsidRPr="00B86B15">
              <w:rPr>
                <w:rFonts w:cs="Times New Roman"/>
                <w:sz w:val="26"/>
                <w:szCs w:val="26"/>
              </w:rPr>
              <w:lastRenderedPageBreak/>
              <w:t>không tại ngũ, công tác trong quân đội, công an</w:t>
            </w:r>
          </w:p>
          <w:p w14:paraId="3EA7BAD6" w14:textId="77777777" w:rsidR="003A17A7" w:rsidRPr="00B86B15" w:rsidRDefault="003A17A7" w:rsidP="00E50F29">
            <w:pPr>
              <w:tabs>
                <w:tab w:val="left" w:pos="7938"/>
              </w:tabs>
              <w:spacing w:after="0" w:line="240" w:lineRule="auto"/>
              <w:ind w:left="25" w:right="117"/>
              <w:jc w:val="both"/>
              <w:rPr>
                <w:rFonts w:cs="Times New Roman"/>
                <w:sz w:val="26"/>
                <w:szCs w:val="26"/>
              </w:rPr>
            </w:pPr>
            <w:r w:rsidRPr="00B86B15">
              <w:rPr>
                <w:rFonts w:cs="Times New Roman"/>
                <w:sz w:val="26"/>
                <w:szCs w:val="26"/>
              </w:rPr>
              <w:t>(Mã TTHC: 1.010807)</w:t>
            </w:r>
          </w:p>
        </w:tc>
        <w:tc>
          <w:tcPr>
            <w:tcW w:w="1986" w:type="dxa"/>
            <w:vAlign w:val="center"/>
            <w:hideMark/>
          </w:tcPr>
          <w:p w14:paraId="43B7879F" w14:textId="77777777" w:rsidR="003A17A7" w:rsidRPr="00B86B15" w:rsidRDefault="003A17A7" w:rsidP="00637600">
            <w:pPr>
              <w:tabs>
                <w:tab w:val="left" w:pos="7938"/>
              </w:tabs>
              <w:spacing w:after="0" w:line="240" w:lineRule="auto"/>
              <w:ind w:right="94"/>
              <w:jc w:val="both"/>
              <w:rPr>
                <w:rFonts w:cs="Times New Roman"/>
                <w:sz w:val="26"/>
                <w:szCs w:val="26"/>
              </w:rPr>
            </w:pPr>
            <w:r w:rsidRPr="00B86B15">
              <w:rPr>
                <w:rFonts w:cs="Times New Roman"/>
                <w:sz w:val="26"/>
                <w:szCs w:val="26"/>
              </w:rPr>
              <w:lastRenderedPageBreak/>
              <w:t>27 ngày làm việc kể từ ngày nhận đủ hồ sơ (Thời gian cụ thể được quy định tại từng bước của quy trình thực hiện).</w:t>
            </w:r>
          </w:p>
        </w:tc>
        <w:tc>
          <w:tcPr>
            <w:tcW w:w="2149" w:type="dxa"/>
            <w:vAlign w:val="center"/>
            <w:hideMark/>
          </w:tcPr>
          <w:p w14:paraId="72DABD78" w14:textId="77777777" w:rsidR="003A17A7" w:rsidRPr="00B86B15" w:rsidRDefault="003A17A7" w:rsidP="00637600">
            <w:pPr>
              <w:tabs>
                <w:tab w:val="left" w:pos="7938"/>
              </w:tabs>
              <w:spacing w:after="0" w:line="240" w:lineRule="auto"/>
              <w:ind w:right="118"/>
              <w:jc w:val="both"/>
              <w:rPr>
                <w:rFonts w:cs="Times New Roman"/>
                <w:sz w:val="26"/>
                <w:szCs w:val="26"/>
              </w:rPr>
            </w:pPr>
            <w:r w:rsidRPr="00B86B15">
              <w:rPr>
                <w:rFonts w:cs="Times New Roman"/>
                <w:sz w:val="26"/>
                <w:szCs w:val="26"/>
              </w:rPr>
              <w:t>- Trực tuyến qua Cổng Dịch vụ công quốc gia, địa chỉ: https://dichvucong. gov.vn</w:t>
            </w:r>
          </w:p>
          <w:p w14:paraId="4CA39536" w14:textId="77777777" w:rsidR="003A17A7" w:rsidRPr="00B86B15" w:rsidRDefault="003A17A7" w:rsidP="00637600">
            <w:pPr>
              <w:tabs>
                <w:tab w:val="left" w:pos="7938"/>
              </w:tabs>
              <w:spacing w:after="0" w:line="240" w:lineRule="auto"/>
              <w:ind w:right="118"/>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120" w:type="dxa"/>
            <w:vAlign w:val="center"/>
            <w:hideMark/>
          </w:tcPr>
          <w:p w14:paraId="3AA012C2" w14:textId="77777777"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3402" w:type="dxa"/>
            <w:vAlign w:val="center"/>
            <w:hideMark/>
          </w:tcPr>
          <w:p w14:paraId="59A97FF6" w14:textId="77777777" w:rsidR="00694F2E" w:rsidRPr="00B86B15" w:rsidRDefault="00694F2E" w:rsidP="00637600">
            <w:pPr>
              <w:tabs>
                <w:tab w:val="left" w:pos="7938"/>
              </w:tabs>
              <w:spacing w:after="0" w:line="240" w:lineRule="auto"/>
              <w:jc w:val="both"/>
              <w:rPr>
                <w:rFonts w:cs="Times New Roman"/>
                <w:sz w:val="26"/>
                <w:szCs w:val="26"/>
              </w:rPr>
            </w:pPr>
            <w:r w:rsidRPr="00B86B15">
              <w:rPr>
                <w:rFonts w:cs="Times New Roman"/>
                <w:sz w:val="26"/>
                <w:szCs w:val="26"/>
              </w:rPr>
              <w:t>- Pháp lệnh Ưu đãi người có công với cách mạng năm 2020.</w:t>
            </w:r>
          </w:p>
          <w:p w14:paraId="569ED6D6" w14:textId="77777777" w:rsidR="00694F2E" w:rsidRPr="00B86B15" w:rsidRDefault="00694F2E" w:rsidP="00637600">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 đến sắp xếp tổ chức bộ máy nhà nước.</w:t>
            </w:r>
          </w:p>
          <w:p w14:paraId="26A4A862" w14:textId="77777777" w:rsidR="00694F2E" w:rsidRPr="00B86B15" w:rsidRDefault="00694F2E" w:rsidP="00637600">
            <w:pPr>
              <w:tabs>
                <w:tab w:val="left" w:pos="7938"/>
              </w:tabs>
              <w:spacing w:after="0" w:line="240" w:lineRule="auto"/>
              <w:jc w:val="both"/>
              <w:rPr>
                <w:rFonts w:cs="Times New Roman"/>
                <w:sz w:val="26"/>
                <w:szCs w:val="26"/>
              </w:rPr>
            </w:pPr>
            <w:r w:rsidRPr="00B86B15">
              <w:rPr>
                <w:rFonts w:cs="Times New Roman"/>
                <w:sz w:val="26"/>
                <w:szCs w:val="26"/>
              </w:rPr>
              <w:t xml:space="preserve">- Nghị định số 131/2021/NĐ-CP ngày 30/12/2021 của Chính phủ. </w:t>
            </w:r>
            <w:r w:rsidRPr="00B86B15">
              <w:rPr>
                <w:rFonts w:cs="Times New Roman"/>
                <w:sz w:val="26"/>
                <w:szCs w:val="26"/>
              </w:rPr>
              <w:br/>
              <w:t>- Nghị định số 25/2025/NĐ-CP ngày 21/2/2025 của Chính phủ.</w:t>
            </w:r>
            <w:r w:rsidRPr="00B86B15">
              <w:rPr>
                <w:rFonts w:cs="Times New Roman"/>
                <w:sz w:val="26"/>
                <w:szCs w:val="26"/>
              </w:rPr>
              <w:br/>
              <w:t>- Nghị định số 129/2025/NĐ-CP ngày 11/6/2025 của Chính phủ.</w:t>
            </w:r>
          </w:p>
          <w:p w14:paraId="338FE64B" w14:textId="15DC8CDF" w:rsidR="003A17A7" w:rsidRPr="00B86B15" w:rsidRDefault="00694F2E" w:rsidP="00637600">
            <w:pPr>
              <w:tabs>
                <w:tab w:val="left" w:pos="7938"/>
              </w:tabs>
              <w:spacing w:after="0" w:line="240" w:lineRule="auto"/>
              <w:ind w:right="128"/>
              <w:jc w:val="both"/>
              <w:rPr>
                <w:rFonts w:cs="Times New Roman"/>
                <w:sz w:val="26"/>
                <w:szCs w:val="26"/>
              </w:rPr>
            </w:pPr>
            <w:r w:rsidRPr="00B86B15">
              <w:rPr>
                <w:rFonts w:cs="Times New Roman"/>
                <w:sz w:val="26"/>
                <w:szCs w:val="26"/>
              </w:rPr>
              <w:lastRenderedPageBreak/>
              <w:t>- Nghị quyết 24/2026/NQ-CP ngày 29/4/2026 của Chính phủ.</w:t>
            </w:r>
          </w:p>
        </w:tc>
        <w:tc>
          <w:tcPr>
            <w:tcW w:w="1701" w:type="dxa"/>
            <w:vAlign w:val="center"/>
            <w:hideMark/>
          </w:tcPr>
          <w:p w14:paraId="32828D5A" w14:textId="77777777" w:rsidR="003A17A7" w:rsidRPr="00B86B15" w:rsidRDefault="003A17A7" w:rsidP="00637600">
            <w:pPr>
              <w:tabs>
                <w:tab w:val="left" w:pos="7938"/>
              </w:tabs>
              <w:spacing w:after="0" w:line="240" w:lineRule="auto"/>
              <w:jc w:val="both"/>
              <w:rPr>
                <w:rFonts w:cs="Times New Roman"/>
                <w:sz w:val="26"/>
                <w:szCs w:val="26"/>
              </w:rPr>
            </w:pPr>
            <w:r w:rsidRPr="00B86B15">
              <w:rPr>
                <w:rFonts w:cs="Times New Roman"/>
                <w:sz w:val="26"/>
                <w:szCs w:val="26"/>
              </w:rPr>
              <w:lastRenderedPageBreak/>
              <w:t>Sở Nội vụ; Hội đồng giám định y khoa có thẩm quyền (cấp tỉnh, các bộ).</w:t>
            </w:r>
          </w:p>
        </w:tc>
        <w:tc>
          <w:tcPr>
            <w:tcW w:w="1559" w:type="dxa"/>
            <w:vAlign w:val="center"/>
          </w:tcPr>
          <w:p w14:paraId="55758F9C" w14:textId="3A82FE66" w:rsidR="003A17A7" w:rsidRPr="00B86B15" w:rsidRDefault="00BF14A7" w:rsidP="00637600">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r w:rsidR="008436D3" w:rsidRPr="00B86B15">
              <w:rPr>
                <w:rFonts w:cs="Times New Roman"/>
                <w:i/>
                <w:iCs/>
                <w:sz w:val="26"/>
                <w:szCs w:val="26"/>
              </w:rPr>
              <w:t xml:space="preserve"> </w:t>
            </w:r>
            <w:r w:rsidRPr="00B86B15">
              <w:rPr>
                <w:rFonts w:cs="Times New Roman"/>
                <w:i/>
                <w:iCs/>
                <w:sz w:val="26"/>
                <w:szCs w:val="26"/>
              </w:rPr>
              <w:t>cơ quan giải quyết thủ tục hành chính.</w:t>
            </w:r>
          </w:p>
        </w:tc>
      </w:tr>
      <w:tr w:rsidR="009A2D5D" w:rsidRPr="00B86B15" w14:paraId="186392F6" w14:textId="77777777" w:rsidTr="00FE7643">
        <w:trPr>
          <w:jc w:val="center"/>
        </w:trPr>
        <w:tc>
          <w:tcPr>
            <w:tcW w:w="665" w:type="dxa"/>
            <w:vAlign w:val="center"/>
          </w:tcPr>
          <w:p w14:paraId="6C97CE54" w14:textId="77777777"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sz w:val="26"/>
                <w:szCs w:val="26"/>
              </w:rPr>
              <w:t>3</w:t>
            </w:r>
          </w:p>
        </w:tc>
        <w:tc>
          <w:tcPr>
            <w:tcW w:w="2155" w:type="dxa"/>
            <w:vAlign w:val="center"/>
          </w:tcPr>
          <w:p w14:paraId="16D3617B" w14:textId="77777777" w:rsidR="003A17A7" w:rsidRPr="00B86B15" w:rsidRDefault="003A17A7" w:rsidP="00637600">
            <w:pPr>
              <w:tabs>
                <w:tab w:val="left" w:pos="7938"/>
              </w:tabs>
              <w:spacing w:after="0" w:line="240" w:lineRule="auto"/>
              <w:ind w:left="-15" w:right="82"/>
              <w:jc w:val="both"/>
              <w:rPr>
                <w:rFonts w:cs="Times New Roman"/>
                <w:sz w:val="26"/>
                <w:szCs w:val="26"/>
              </w:rPr>
            </w:pPr>
            <w:r w:rsidRPr="00B86B15">
              <w:rPr>
                <w:rFonts w:cs="Times New Roman"/>
                <w:sz w:val="26"/>
                <w:szCs w:val="26"/>
              </w:rPr>
              <w:t>Khám giám định lại tỷ lệ tổn thương cơ thể đối với thương binh không công tác trong quân đội, công an, người hưởng chính sách như thương binh có vết thương đặc biệt tái phát và điều chỉnh chế độ</w:t>
            </w:r>
          </w:p>
          <w:p w14:paraId="464F73FD" w14:textId="77777777" w:rsidR="003A17A7" w:rsidRPr="00B86B15" w:rsidRDefault="003A17A7" w:rsidP="00637600">
            <w:pPr>
              <w:tabs>
                <w:tab w:val="left" w:pos="7938"/>
              </w:tabs>
              <w:spacing w:after="0" w:line="240" w:lineRule="auto"/>
              <w:ind w:left="-15" w:right="82"/>
              <w:jc w:val="both"/>
              <w:rPr>
                <w:rFonts w:cs="Times New Roman"/>
                <w:sz w:val="26"/>
                <w:szCs w:val="26"/>
              </w:rPr>
            </w:pPr>
            <w:r w:rsidRPr="00B86B15">
              <w:rPr>
                <w:rFonts w:cs="Times New Roman"/>
                <w:sz w:val="26"/>
                <w:szCs w:val="26"/>
              </w:rPr>
              <w:t>(Mã TTHC: 1.013748)</w:t>
            </w:r>
          </w:p>
        </w:tc>
        <w:tc>
          <w:tcPr>
            <w:tcW w:w="1986" w:type="dxa"/>
            <w:vAlign w:val="center"/>
          </w:tcPr>
          <w:p w14:paraId="7121959C" w14:textId="77777777" w:rsidR="003A17A7" w:rsidRPr="00B86B15" w:rsidRDefault="003A17A7" w:rsidP="00036B72">
            <w:pPr>
              <w:tabs>
                <w:tab w:val="left" w:pos="7938"/>
              </w:tabs>
              <w:spacing w:after="0" w:line="240" w:lineRule="auto"/>
              <w:ind w:left="133" w:right="122"/>
              <w:jc w:val="both"/>
              <w:rPr>
                <w:rFonts w:cs="Times New Roman"/>
                <w:sz w:val="26"/>
                <w:szCs w:val="26"/>
              </w:rPr>
            </w:pPr>
            <w:r w:rsidRPr="00B86B15">
              <w:rPr>
                <w:rFonts w:cs="Times New Roman"/>
                <w:sz w:val="26"/>
                <w:szCs w:val="26"/>
              </w:rPr>
              <w:t>34 ngày làm việc kể từ ngày nhận đủ hồ sơ (Thời gian cụ thể được quy định tại từng bước của quy trình thực hiện)</w:t>
            </w:r>
          </w:p>
        </w:tc>
        <w:tc>
          <w:tcPr>
            <w:tcW w:w="2149" w:type="dxa"/>
            <w:vAlign w:val="center"/>
          </w:tcPr>
          <w:p w14:paraId="307586AC" w14:textId="77777777" w:rsidR="003A17A7" w:rsidRPr="00B86B15" w:rsidRDefault="003A17A7" w:rsidP="00637600">
            <w:pPr>
              <w:tabs>
                <w:tab w:val="left" w:pos="7938"/>
              </w:tabs>
              <w:spacing w:after="0" w:line="240" w:lineRule="auto"/>
              <w:jc w:val="both"/>
              <w:rPr>
                <w:rFonts w:cs="Times New Roman"/>
                <w:sz w:val="26"/>
                <w:szCs w:val="26"/>
              </w:rPr>
            </w:pPr>
            <w:r w:rsidRPr="00B86B15">
              <w:rPr>
                <w:rFonts w:cs="Times New Roman"/>
                <w:sz w:val="26"/>
                <w:szCs w:val="26"/>
              </w:rPr>
              <w:t>- Trực tuyến qua Cổng Dịch vụ công quốc gia, địa chỉ: https://dichvucong. gov.vn</w:t>
            </w:r>
          </w:p>
          <w:p w14:paraId="27BC37D9" w14:textId="77777777" w:rsidR="003A17A7" w:rsidRPr="00B86B15" w:rsidRDefault="003A17A7" w:rsidP="00637600">
            <w:pPr>
              <w:tabs>
                <w:tab w:val="left" w:pos="7938"/>
              </w:tabs>
              <w:spacing w:after="0" w:line="240" w:lineRule="auto"/>
              <w:jc w:val="both"/>
              <w:rPr>
                <w:rFonts w:cs="Times New Roman"/>
                <w:sz w:val="26"/>
                <w:szCs w:val="26"/>
              </w:rPr>
            </w:pPr>
            <w:r w:rsidRPr="00B86B15">
              <w:rPr>
                <w:rFonts w:cs="Times New Roman"/>
                <w:sz w:val="26"/>
                <w:szCs w:val="26"/>
              </w:rPr>
              <w:t>- Nộp trực tiếp hoặc qua dịch vụ bưu chính công ích đến Trung tâm Phục vụ hành chính công tỉnh hoặc cấp xã</w:t>
            </w:r>
          </w:p>
        </w:tc>
        <w:tc>
          <w:tcPr>
            <w:tcW w:w="1120" w:type="dxa"/>
            <w:vAlign w:val="center"/>
          </w:tcPr>
          <w:p w14:paraId="7AB73E9E" w14:textId="77777777" w:rsidR="003A17A7" w:rsidRPr="00B86B15" w:rsidRDefault="003A17A7" w:rsidP="00637600">
            <w:pPr>
              <w:tabs>
                <w:tab w:val="left" w:pos="7938"/>
              </w:tabs>
              <w:spacing w:after="0" w:line="240" w:lineRule="auto"/>
              <w:jc w:val="center"/>
              <w:rPr>
                <w:rFonts w:cs="Times New Roman"/>
                <w:sz w:val="26"/>
                <w:szCs w:val="26"/>
              </w:rPr>
            </w:pPr>
            <w:r w:rsidRPr="00B86B15">
              <w:rPr>
                <w:rFonts w:cs="Times New Roman"/>
                <w:sz w:val="26"/>
                <w:szCs w:val="26"/>
              </w:rPr>
              <w:t>Không.</w:t>
            </w:r>
          </w:p>
        </w:tc>
        <w:tc>
          <w:tcPr>
            <w:tcW w:w="3402" w:type="dxa"/>
            <w:vAlign w:val="center"/>
          </w:tcPr>
          <w:p w14:paraId="1DD9B734" w14:textId="77777777" w:rsidR="007B65A8" w:rsidRPr="00B86B15" w:rsidRDefault="00870BB8" w:rsidP="00637600">
            <w:pPr>
              <w:tabs>
                <w:tab w:val="left" w:pos="7938"/>
              </w:tabs>
              <w:spacing w:after="0" w:line="240" w:lineRule="auto"/>
              <w:jc w:val="both"/>
              <w:rPr>
                <w:rFonts w:cs="Times New Roman"/>
                <w:sz w:val="26"/>
                <w:szCs w:val="26"/>
              </w:rPr>
            </w:pPr>
            <w:r w:rsidRPr="00B86B15">
              <w:rPr>
                <w:rFonts w:cs="Times New Roman"/>
                <w:sz w:val="26"/>
                <w:szCs w:val="26"/>
              </w:rPr>
              <w:t xml:space="preserve">- </w:t>
            </w:r>
            <w:r w:rsidR="005C739B" w:rsidRPr="00B86B15">
              <w:rPr>
                <w:rFonts w:cs="Times New Roman"/>
                <w:sz w:val="26"/>
                <w:szCs w:val="26"/>
              </w:rPr>
              <w:t>Pháp lệnh Ưu đãi người có công với cách mạng năm 2020.</w:t>
            </w:r>
          </w:p>
          <w:p w14:paraId="3EAAE181" w14:textId="445610F8" w:rsidR="00870BB8" w:rsidRPr="00B86B15" w:rsidRDefault="005C739B" w:rsidP="00637600">
            <w:pPr>
              <w:tabs>
                <w:tab w:val="left" w:pos="7938"/>
              </w:tabs>
              <w:spacing w:after="0" w:line="240" w:lineRule="auto"/>
              <w:jc w:val="both"/>
              <w:rPr>
                <w:rFonts w:cs="Times New Roman"/>
                <w:sz w:val="26"/>
                <w:szCs w:val="26"/>
              </w:rPr>
            </w:pPr>
            <w:r w:rsidRPr="00B86B15">
              <w:rPr>
                <w:rFonts w:cs="Times New Roman"/>
                <w:sz w:val="26"/>
                <w:szCs w:val="26"/>
              </w:rPr>
              <w:t>- Nghị quyết số 190/2025/QH15 quy định về xử lý một số vấn đề liên quan</w:t>
            </w:r>
            <w:r w:rsidR="00870BB8" w:rsidRPr="00B86B15">
              <w:rPr>
                <w:rFonts w:cs="Times New Roman"/>
                <w:sz w:val="26"/>
                <w:szCs w:val="26"/>
              </w:rPr>
              <w:t xml:space="preserve"> </w:t>
            </w:r>
            <w:r w:rsidRPr="00B86B15">
              <w:rPr>
                <w:rFonts w:cs="Times New Roman"/>
                <w:sz w:val="26"/>
                <w:szCs w:val="26"/>
              </w:rPr>
              <w:t>đến sắp xếp tổ chức bộ máy nhà nước.</w:t>
            </w:r>
          </w:p>
          <w:p w14:paraId="3D5069A7" w14:textId="4D89E88A" w:rsidR="003A17A7" w:rsidRPr="00B86B15" w:rsidRDefault="005C739B" w:rsidP="00637600">
            <w:pPr>
              <w:tabs>
                <w:tab w:val="left" w:pos="7938"/>
              </w:tabs>
              <w:spacing w:after="0" w:line="240" w:lineRule="auto"/>
              <w:jc w:val="both"/>
              <w:rPr>
                <w:rFonts w:cs="Times New Roman"/>
                <w:sz w:val="26"/>
                <w:szCs w:val="26"/>
              </w:rPr>
            </w:pPr>
            <w:r w:rsidRPr="00B86B15">
              <w:rPr>
                <w:rFonts w:cs="Times New Roman"/>
                <w:sz w:val="26"/>
                <w:szCs w:val="26"/>
              </w:rPr>
              <w:t>- Nghị định số 131/2021/NĐ-CP ngày 30/12/2021 của Chính phủ</w:t>
            </w:r>
            <w:r w:rsidR="001F57A1" w:rsidRPr="00B86B15">
              <w:rPr>
                <w:rFonts w:cs="Times New Roman"/>
                <w:sz w:val="26"/>
                <w:szCs w:val="26"/>
              </w:rPr>
              <w:t>.</w:t>
            </w:r>
            <w:r w:rsidRPr="00B86B15">
              <w:rPr>
                <w:rFonts w:cs="Times New Roman"/>
                <w:sz w:val="26"/>
                <w:szCs w:val="26"/>
              </w:rPr>
              <w:br/>
              <w:t>- Nghị định số 25/2025/NĐ-CP ngày 21/2/2025 của Chính phủ.</w:t>
            </w:r>
            <w:r w:rsidRPr="00B86B15">
              <w:rPr>
                <w:rFonts w:cs="Times New Roman"/>
                <w:sz w:val="26"/>
                <w:szCs w:val="26"/>
              </w:rPr>
              <w:br/>
              <w:t>- Nghị định số 128/2025/NĐ-CP ngày 11</w:t>
            </w:r>
            <w:r w:rsidR="001F57A1" w:rsidRPr="00B86B15">
              <w:rPr>
                <w:rFonts w:cs="Times New Roman"/>
                <w:sz w:val="26"/>
                <w:szCs w:val="26"/>
              </w:rPr>
              <w:t>/</w:t>
            </w:r>
            <w:r w:rsidRPr="00B86B15">
              <w:rPr>
                <w:rFonts w:cs="Times New Roman"/>
                <w:sz w:val="26"/>
                <w:szCs w:val="26"/>
              </w:rPr>
              <w:t>6</w:t>
            </w:r>
            <w:r w:rsidR="001F57A1" w:rsidRPr="00B86B15">
              <w:rPr>
                <w:rFonts w:cs="Times New Roman"/>
                <w:sz w:val="26"/>
                <w:szCs w:val="26"/>
              </w:rPr>
              <w:t>/</w:t>
            </w:r>
            <w:r w:rsidRPr="00B86B15">
              <w:rPr>
                <w:rFonts w:cs="Times New Roman"/>
                <w:sz w:val="26"/>
                <w:szCs w:val="26"/>
              </w:rPr>
              <w:t>2025 của Chính phủ.</w:t>
            </w:r>
            <w:r w:rsidRPr="00B86B15">
              <w:rPr>
                <w:rFonts w:cs="Times New Roman"/>
                <w:sz w:val="26"/>
                <w:szCs w:val="26"/>
              </w:rPr>
              <w:br/>
              <w:t>- Nghị quyết 24/2026/NQ-CP ngày 29/4/2026 của Chính phủ</w:t>
            </w:r>
            <w:r w:rsidR="001F57A1" w:rsidRPr="00B86B15">
              <w:rPr>
                <w:rFonts w:cs="Times New Roman"/>
                <w:sz w:val="26"/>
                <w:szCs w:val="26"/>
              </w:rPr>
              <w:t>.</w:t>
            </w:r>
          </w:p>
        </w:tc>
        <w:tc>
          <w:tcPr>
            <w:tcW w:w="1701" w:type="dxa"/>
            <w:vAlign w:val="center"/>
          </w:tcPr>
          <w:p w14:paraId="50F2062E" w14:textId="77777777" w:rsidR="003A17A7" w:rsidRPr="00B86B15" w:rsidRDefault="003A17A7" w:rsidP="00637600">
            <w:pPr>
              <w:tabs>
                <w:tab w:val="left" w:pos="7938"/>
              </w:tabs>
              <w:spacing w:after="0" w:line="240" w:lineRule="auto"/>
              <w:jc w:val="both"/>
              <w:rPr>
                <w:rFonts w:cs="Times New Roman"/>
                <w:sz w:val="26"/>
                <w:szCs w:val="26"/>
              </w:rPr>
            </w:pPr>
            <w:r w:rsidRPr="00B86B15">
              <w:rPr>
                <w:rFonts w:cs="Times New Roman"/>
                <w:sz w:val="26"/>
                <w:szCs w:val="26"/>
              </w:rPr>
              <w:t>Sở Nội vụ; Hội đồng giám định y khoa có thẩm quyền (cấp tỉnh, các bộ)</w:t>
            </w:r>
          </w:p>
        </w:tc>
        <w:tc>
          <w:tcPr>
            <w:tcW w:w="1559" w:type="dxa"/>
            <w:vAlign w:val="center"/>
          </w:tcPr>
          <w:p w14:paraId="6FE3FCBB" w14:textId="6A76D0D9" w:rsidR="003A17A7" w:rsidRPr="00B86B15" w:rsidRDefault="0000607E" w:rsidP="00637600">
            <w:pPr>
              <w:tabs>
                <w:tab w:val="left" w:pos="7938"/>
              </w:tabs>
              <w:spacing w:after="0" w:line="240" w:lineRule="auto"/>
              <w:jc w:val="both"/>
              <w:rPr>
                <w:rFonts w:cs="Times New Roman"/>
                <w:sz w:val="26"/>
                <w:szCs w:val="26"/>
              </w:rPr>
            </w:pPr>
            <w:r w:rsidRPr="00B86B15">
              <w:rPr>
                <w:rFonts w:cs="Times New Roman"/>
                <w:i/>
                <w:iCs/>
                <w:sz w:val="26"/>
                <w:szCs w:val="26"/>
              </w:rPr>
              <w:t>Thủ tục hành chính này sửa đổi trình tự thực hiện; thời hạn giải quyết.</w:t>
            </w:r>
          </w:p>
        </w:tc>
      </w:tr>
    </w:tbl>
    <w:p w14:paraId="54D4A914" w14:textId="77777777" w:rsidR="00336B6E" w:rsidRPr="00B86B15" w:rsidRDefault="00336B6E" w:rsidP="00822196">
      <w:pPr>
        <w:tabs>
          <w:tab w:val="left" w:pos="7461"/>
          <w:tab w:val="left" w:pos="7938"/>
        </w:tabs>
        <w:spacing w:after="0" w:line="240" w:lineRule="auto"/>
        <w:jc w:val="both"/>
        <w:rPr>
          <w:rFonts w:cs="Times New Roman"/>
          <w:b/>
          <w:sz w:val="26"/>
          <w:szCs w:val="26"/>
        </w:rPr>
      </w:pPr>
    </w:p>
    <w:sectPr w:rsidR="00336B6E" w:rsidRPr="00B86B15" w:rsidSect="009C0715">
      <w:headerReference w:type="default" r:id="rId8"/>
      <w:pgSz w:w="16840" w:h="11907" w:orient="landscape" w:code="9"/>
      <w:pgMar w:top="1134" w:right="1134" w:bottom="1134" w:left="1701" w:header="403"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5D41" w14:textId="77777777" w:rsidR="00BC7F70" w:rsidRDefault="00BC7F70" w:rsidP="00421995">
      <w:pPr>
        <w:spacing w:after="0" w:line="240" w:lineRule="auto"/>
      </w:pPr>
      <w:r>
        <w:separator/>
      </w:r>
    </w:p>
  </w:endnote>
  <w:endnote w:type="continuationSeparator" w:id="0">
    <w:p w14:paraId="63835339" w14:textId="77777777" w:rsidR="00BC7F70" w:rsidRDefault="00BC7F70" w:rsidP="0042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8910" w14:textId="77777777" w:rsidR="00BC7F70" w:rsidRDefault="00BC7F70" w:rsidP="00421995">
      <w:pPr>
        <w:spacing w:after="0" w:line="240" w:lineRule="auto"/>
      </w:pPr>
      <w:r>
        <w:separator/>
      </w:r>
    </w:p>
  </w:footnote>
  <w:footnote w:type="continuationSeparator" w:id="0">
    <w:p w14:paraId="241FC072" w14:textId="77777777" w:rsidR="00BC7F70" w:rsidRDefault="00BC7F70" w:rsidP="0042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53946874"/>
      <w:docPartObj>
        <w:docPartGallery w:val="Page Numbers (Top of Page)"/>
        <w:docPartUnique/>
      </w:docPartObj>
    </w:sdtPr>
    <w:sdtEndPr>
      <w:rPr>
        <w:noProof/>
        <w:sz w:val="26"/>
        <w:szCs w:val="26"/>
      </w:rPr>
    </w:sdtEndPr>
    <w:sdtContent>
      <w:p w14:paraId="53DA28F0" w14:textId="77777777" w:rsidR="00A60FC8" w:rsidRPr="005411C8" w:rsidRDefault="00A60FC8" w:rsidP="00093F7C">
        <w:pPr>
          <w:pStyle w:val="Header"/>
          <w:jc w:val="center"/>
          <w:rPr>
            <w:sz w:val="26"/>
            <w:szCs w:val="26"/>
          </w:rPr>
        </w:pPr>
        <w:r w:rsidRPr="005411C8">
          <w:rPr>
            <w:sz w:val="26"/>
            <w:szCs w:val="26"/>
          </w:rPr>
          <w:fldChar w:fldCharType="begin"/>
        </w:r>
        <w:r w:rsidRPr="005411C8">
          <w:rPr>
            <w:sz w:val="26"/>
            <w:szCs w:val="26"/>
          </w:rPr>
          <w:instrText xml:space="preserve"> PAGE   \* MERGEFORMAT </w:instrText>
        </w:r>
        <w:r w:rsidRPr="005411C8">
          <w:rPr>
            <w:sz w:val="26"/>
            <w:szCs w:val="26"/>
          </w:rPr>
          <w:fldChar w:fldCharType="separate"/>
        </w:r>
        <w:r w:rsidR="00EA327C">
          <w:rPr>
            <w:noProof/>
            <w:sz w:val="26"/>
            <w:szCs w:val="26"/>
          </w:rPr>
          <w:t>15</w:t>
        </w:r>
        <w:r w:rsidRPr="005411C8">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4403"/>
    <w:multiLevelType w:val="hybridMultilevel"/>
    <w:tmpl w:val="3C027EC2"/>
    <w:lvl w:ilvl="0" w:tplc="2242C796">
      <w:start w:val="1"/>
      <w:numFmt w:val="bullet"/>
      <w:lvlText w:val="-"/>
      <w:lvlJc w:val="left"/>
      <w:pPr>
        <w:ind w:left="342" w:hanging="360"/>
      </w:pPr>
      <w:rPr>
        <w:rFonts w:ascii="Times New Roman" w:eastAsiaTheme="minorHAns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 w15:restartNumberingAfterBreak="0">
    <w:nsid w:val="1C7020D5"/>
    <w:multiLevelType w:val="hybridMultilevel"/>
    <w:tmpl w:val="65E6A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13CAE"/>
    <w:multiLevelType w:val="hybridMultilevel"/>
    <w:tmpl w:val="65E6A4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9C750C"/>
    <w:multiLevelType w:val="hybridMultilevel"/>
    <w:tmpl w:val="38686DCE"/>
    <w:lvl w:ilvl="0" w:tplc="10F87E3E">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58AA88">
      <w:numFmt w:val="bullet"/>
      <w:lvlText w:val="•"/>
      <w:lvlJc w:val="left"/>
      <w:pPr>
        <w:ind w:left="921" w:hanging="164"/>
      </w:pPr>
      <w:rPr>
        <w:rFonts w:hint="default"/>
        <w:lang w:val="vi" w:eastAsia="en-US" w:bidi="ar-SA"/>
      </w:rPr>
    </w:lvl>
    <w:lvl w:ilvl="2" w:tplc="AC548D2E">
      <w:numFmt w:val="bullet"/>
      <w:lvlText w:val="•"/>
      <w:lvlJc w:val="left"/>
      <w:pPr>
        <w:ind w:left="1842" w:hanging="164"/>
      </w:pPr>
      <w:rPr>
        <w:rFonts w:hint="default"/>
        <w:lang w:val="vi" w:eastAsia="en-US" w:bidi="ar-SA"/>
      </w:rPr>
    </w:lvl>
    <w:lvl w:ilvl="3" w:tplc="9A52BA24">
      <w:numFmt w:val="bullet"/>
      <w:lvlText w:val="•"/>
      <w:lvlJc w:val="left"/>
      <w:pPr>
        <w:ind w:left="2764" w:hanging="164"/>
      </w:pPr>
      <w:rPr>
        <w:rFonts w:hint="default"/>
        <w:lang w:val="vi" w:eastAsia="en-US" w:bidi="ar-SA"/>
      </w:rPr>
    </w:lvl>
    <w:lvl w:ilvl="4" w:tplc="67140488">
      <w:numFmt w:val="bullet"/>
      <w:lvlText w:val="•"/>
      <w:lvlJc w:val="left"/>
      <w:pPr>
        <w:ind w:left="3685" w:hanging="164"/>
      </w:pPr>
      <w:rPr>
        <w:rFonts w:hint="default"/>
        <w:lang w:val="vi" w:eastAsia="en-US" w:bidi="ar-SA"/>
      </w:rPr>
    </w:lvl>
    <w:lvl w:ilvl="5" w:tplc="3C18B098">
      <w:numFmt w:val="bullet"/>
      <w:lvlText w:val="•"/>
      <w:lvlJc w:val="left"/>
      <w:pPr>
        <w:ind w:left="4607" w:hanging="164"/>
      </w:pPr>
      <w:rPr>
        <w:rFonts w:hint="default"/>
        <w:lang w:val="vi" w:eastAsia="en-US" w:bidi="ar-SA"/>
      </w:rPr>
    </w:lvl>
    <w:lvl w:ilvl="6" w:tplc="62EED73C">
      <w:numFmt w:val="bullet"/>
      <w:lvlText w:val="•"/>
      <w:lvlJc w:val="left"/>
      <w:pPr>
        <w:ind w:left="5528" w:hanging="164"/>
      </w:pPr>
      <w:rPr>
        <w:rFonts w:hint="default"/>
        <w:lang w:val="vi" w:eastAsia="en-US" w:bidi="ar-SA"/>
      </w:rPr>
    </w:lvl>
    <w:lvl w:ilvl="7" w:tplc="A6B4DDDA">
      <w:numFmt w:val="bullet"/>
      <w:lvlText w:val="•"/>
      <w:lvlJc w:val="left"/>
      <w:pPr>
        <w:ind w:left="6450" w:hanging="164"/>
      </w:pPr>
      <w:rPr>
        <w:rFonts w:hint="default"/>
        <w:lang w:val="vi" w:eastAsia="en-US" w:bidi="ar-SA"/>
      </w:rPr>
    </w:lvl>
    <w:lvl w:ilvl="8" w:tplc="9C26C3E2">
      <w:numFmt w:val="bullet"/>
      <w:lvlText w:val="•"/>
      <w:lvlJc w:val="left"/>
      <w:pPr>
        <w:ind w:left="7371" w:hanging="164"/>
      </w:pPr>
      <w:rPr>
        <w:rFonts w:hint="default"/>
        <w:lang w:val="vi" w:eastAsia="en-US" w:bidi="ar-SA"/>
      </w:rPr>
    </w:lvl>
  </w:abstractNum>
  <w:abstractNum w:abstractNumId="4" w15:restartNumberingAfterBreak="0">
    <w:nsid w:val="2A3B65F9"/>
    <w:multiLevelType w:val="hybridMultilevel"/>
    <w:tmpl w:val="8FD8E95E"/>
    <w:lvl w:ilvl="0" w:tplc="6A2460FE">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91C2378">
      <w:numFmt w:val="bullet"/>
      <w:lvlText w:val="•"/>
      <w:lvlJc w:val="left"/>
      <w:pPr>
        <w:ind w:left="921" w:hanging="171"/>
      </w:pPr>
      <w:rPr>
        <w:rFonts w:hint="default"/>
        <w:lang w:val="vi" w:eastAsia="en-US" w:bidi="ar-SA"/>
      </w:rPr>
    </w:lvl>
    <w:lvl w:ilvl="2" w:tplc="2802400E">
      <w:numFmt w:val="bullet"/>
      <w:lvlText w:val="•"/>
      <w:lvlJc w:val="left"/>
      <w:pPr>
        <w:ind w:left="1842" w:hanging="171"/>
      </w:pPr>
      <w:rPr>
        <w:rFonts w:hint="default"/>
        <w:lang w:val="vi" w:eastAsia="en-US" w:bidi="ar-SA"/>
      </w:rPr>
    </w:lvl>
    <w:lvl w:ilvl="3" w:tplc="CE6ED38C">
      <w:numFmt w:val="bullet"/>
      <w:lvlText w:val="•"/>
      <w:lvlJc w:val="left"/>
      <w:pPr>
        <w:ind w:left="2764" w:hanging="171"/>
      </w:pPr>
      <w:rPr>
        <w:rFonts w:hint="default"/>
        <w:lang w:val="vi" w:eastAsia="en-US" w:bidi="ar-SA"/>
      </w:rPr>
    </w:lvl>
    <w:lvl w:ilvl="4" w:tplc="534AC25C">
      <w:numFmt w:val="bullet"/>
      <w:lvlText w:val="•"/>
      <w:lvlJc w:val="left"/>
      <w:pPr>
        <w:ind w:left="3685" w:hanging="171"/>
      </w:pPr>
      <w:rPr>
        <w:rFonts w:hint="default"/>
        <w:lang w:val="vi" w:eastAsia="en-US" w:bidi="ar-SA"/>
      </w:rPr>
    </w:lvl>
    <w:lvl w:ilvl="5" w:tplc="F912AED8">
      <w:numFmt w:val="bullet"/>
      <w:lvlText w:val="•"/>
      <w:lvlJc w:val="left"/>
      <w:pPr>
        <w:ind w:left="4607" w:hanging="171"/>
      </w:pPr>
      <w:rPr>
        <w:rFonts w:hint="default"/>
        <w:lang w:val="vi" w:eastAsia="en-US" w:bidi="ar-SA"/>
      </w:rPr>
    </w:lvl>
    <w:lvl w:ilvl="6" w:tplc="2F30A8E6">
      <w:numFmt w:val="bullet"/>
      <w:lvlText w:val="•"/>
      <w:lvlJc w:val="left"/>
      <w:pPr>
        <w:ind w:left="5528" w:hanging="171"/>
      </w:pPr>
      <w:rPr>
        <w:rFonts w:hint="default"/>
        <w:lang w:val="vi" w:eastAsia="en-US" w:bidi="ar-SA"/>
      </w:rPr>
    </w:lvl>
    <w:lvl w:ilvl="7" w:tplc="13BA3B3A">
      <w:numFmt w:val="bullet"/>
      <w:lvlText w:val="•"/>
      <w:lvlJc w:val="left"/>
      <w:pPr>
        <w:ind w:left="6450" w:hanging="171"/>
      </w:pPr>
      <w:rPr>
        <w:rFonts w:hint="default"/>
        <w:lang w:val="vi" w:eastAsia="en-US" w:bidi="ar-SA"/>
      </w:rPr>
    </w:lvl>
    <w:lvl w:ilvl="8" w:tplc="A29488A0">
      <w:numFmt w:val="bullet"/>
      <w:lvlText w:val="•"/>
      <w:lvlJc w:val="left"/>
      <w:pPr>
        <w:ind w:left="7371" w:hanging="171"/>
      </w:pPr>
      <w:rPr>
        <w:rFonts w:hint="default"/>
        <w:lang w:val="vi" w:eastAsia="en-US" w:bidi="ar-SA"/>
      </w:rPr>
    </w:lvl>
  </w:abstractNum>
  <w:abstractNum w:abstractNumId="5" w15:restartNumberingAfterBreak="0">
    <w:nsid w:val="313C09B8"/>
    <w:multiLevelType w:val="hybridMultilevel"/>
    <w:tmpl w:val="FB3E0158"/>
    <w:lvl w:ilvl="0" w:tplc="EE84D20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BE8B244">
      <w:numFmt w:val="bullet"/>
      <w:lvlText w:val="•"/>
      <w:lvlJc w:val="left"/>
      <w:pPr>
        <w:ind w:left="921" w:hanging="180"/>
      </w:pPr>
      <w:rPr>
        <w:rFonts w:hint="default"/>
        <w:lang w:val="vi" w:eastAsia="en-US" w:bidi="ar-SA"/>
      </w:rPr>
    </w:lvl>
    <w:lvl w:ilvl="2" w:tplc="6C187562">
      <w:numFmt w:val="bullet"/>
      <w:lvlText w:val="•"/>
      <w:lvlJc w:val="left"/>
      <w:pPr>
        <w:ind w:left="1842" w:hanging="180"/>
      </w:pPr>
      <w:rPr>
        <w:rFonts w:hint="default"/>
        <w:lang w:val="vi" w:eastAsia="en-US" w:bidi="ar-SA"/>
      </w:rPr>
    </w:lvl>
    <w:lvl w:ilvl="3" w:tplc="C38E93D2">
      <w:numFmt w:val="bullet"/>
      <w:lvlText w:val="•"/>
      <w:lvlJc w:val="left"/>
      <w:pPr>
        <w:ind w:left="2764" w:hanging="180"/>
      </w:pPr>
      <w:rPr>
        <w:rFonts w:hint="default"/>
        <w:lang w:val="vi" w:eastAsia="en-US" w:bidi="ar-SA"/>
      </w:rPr>
    </w:lvl>
    <w:lvl w:ilvl="4" w:tplc="4E06CE00">
      <w:numFmt w:val="bullet"/>
      <w:lvlText w:val="•"/>
      <w:lvlJc w:val="left"/>
      <w:pPr>
        <w:ind w:left="3685" w:hanging="180"/>
      </w:pPr>
      <w:rPr>
        <w:rFonts w:hint="default"/>
        <w:lang w:val="vi" w:eastAsia="en-US" w:bidi="ar-SA"/>
      </w:rPr>
    </w:lvl>
    <w:lvl w:ilvl="5" w:tplc="83BC4EAC">
      <w:numFmt w:val="bullet"/>
      <w:lvlText w:val="•"/>
      <w:lvlJc w:val="left"/>
      <w:pPr>
        <w:ind w:left="4607" w:hanging="180"/>
      </w:pPr>
      <w:rPr>
        <w:rFonts w:hint="default"/>
        <w:lang w:val="vi" w:eastAsia="en-US" w:bidi="ar-SA"/>
      </w:rPr>
    </w:lvl>
    <w:lvl w:ilvl="6" w:tplc="A178E644">
      <w:numFmt w:val="bullet"/>
      <w:lvlText w:val="•"/>
      <w:lvlJc w:val="left"/>
      <w:pPr>
        <w:ind w:left="5528" w:hanging="180"/>
      </w:pPr>
      <w:rPr>
        <w:rFonts w:hint="default"/>
        <w:lang w:val="vi" w:eastAsia="en-US" w:bidi="ar-SA"/>
      </w:rPr>
    </w:lvl>
    <w:lvl w:ilvl="7" w:tplc="53C87058">
      <w:numFmt w:val="bullet"/>
      <w:lvlText w:val="•"/>
      <w:lvlJc w:val="left"/>
      <w:pPr>
        <w:ind w:left="6450" w:hanging="180"/>
      </w:pPr>
      <w:rPr>
        <w:rFonts w:hint="default"/>
        <w:lang w:val="vi" w:eastAsia="en-US" w:bidi="ar-SA"/>
      </w:rPr>
    </w:lvl>
    <w:lvl w:ilvl="8" w:tplc="69B0EE6A">
      <w:numFmt w:val="bullet"/>
      <w:lvlText w:val="•"/>
      <w:lvlJc w:val="left"/>
      <w:pPr>
        <w:ind w:left="7371" w:hanging="180"/>
      </w:pPr>
      <w:rPr>
        <w:rFonts w:hint="default"/>
        <w:lang w:val="vi" w:eastAsia="en-US" w:bidi="ar-SA"/>
      </w:rPr>
    </w:lvl>
  </w:abstractNum>
  <w:abstractNum w:abstractNumId="6" w15:restartNumberingAfterBreak="0">
    <w:nsid w:val="3D8838A0"/>
    <w:multiLevelType w:val="hybridMultilevel"/>
    <w:tmpl w:val="65E6A4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0A4FE1"/>
    <w:multiLevelType w:val="hybridMultilevel"/>
    <w:tmpl w:val="65E6A4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3A70CA"/>
    <w:multiLevelType w:val="hybridMultilevel"/>
    <w:tmpl w:val="9ED61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A242A"/>
    <w:multiLevelType w:val="hybridMultilevel"/>
    <w:tmpl w:val="4FEA3BC2"/>
    <w:lvl w:ilvl="0" w:tplc="32BE317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A27D4C"/>
    <w:multiLevelType w:val="hybridMultilevel"/>
    <w:tmpl w:val="65E6A4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C44C55"/>
    <w:multiLevelType w:val="hybridMultilevel"/>
    <w:tmpl w:val="31BEC5BE"/>
    <w:lvl w:ilvl="0" w:tplc="79AC5A94">
      <w:numFmt w:val="bullet"/>
      <w:lvlText w:val="-"/>
      <w:lvlJc w:val="left"/>
      <w:pPr>
        <w:ind w:left="342" w:hanging="360"/>
      </w:pPr>
      <w:rPr>
        <w:rFonts w:ascii="Times New Roman" w:eastAsiaTheme="minorHAnsi" w:hAnsi="Times New Roman" w:cs="Times New Roman" w:hint="default"/>
        <w:color w:val="FF0000"/>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2" w15:restartNumberingAfterBreak="0">
    <w:nsid w:val="6DAA62E9"/>
    <w:multiLevelType w:val="hybridMultilevel"/>
    <w:tmpl w:val="EA3ED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20949">
    <w:abstractNumId w:val="8"/>
  </w:num>
  <w:num w:numId="2" w16cid:durableId="374893382">
    <w:abstractNumId w:val="1"/>
  </w:num>
  <w:num w:numId="3" w16cid:durableId="652561371">
    <w:abstractNumId w:val="2"/>
  </w:num>
  <w:num w:numId="4" w16cid:durableId="1627731622">
    <w:abstractNumId w:val="10"/>
  </w:num>
  <w:num w:numId="5" w16cid:durableId="1334452249">
    <w:abstractNumId w:val="7"/>
  </w:num>
  <w:num w:numId="6" w16cid:durableId="1334146720">
    <w:abstractNumId w:val="6"/>
  </w:num>
  <w:num w:numId="7" w16cid:durableId="41639213">
    <w:abstractNumId w:val="12"/>
  </w:num>
  <w:num w:numId="8" w16cid:durableId="977804142">
    <w:abstractNumId w:val="11"/>
  </w:num>
  <w:num w:numId="9" w16cid:durableId="567110827">
    <w:abstractNumId w:val="0"/>
  </w:num>
  <w:num w:numId="10" w16cid:durableId="1649091960">
    <w:abstractNumId w:val="9"/>
  </w:num>
  <w:num w:numId="11" w16cid:durableId="566380725">
    <w:abstractNumId w:val="4"/>
  </w:num>
  <w:num w:numId="12" w16cid:durableId="1653094174">
    <w:abstractNumId w:val="3"/>
  </w:num>
  <w:num w:numId="13" w16cid:durableId="1885486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30"/>
    <w:rsid w:val="000000A7"/>
    <w:rsid w:val="000007D6"/>
    <w:rsid w:val="00001DDE"/>
    <w:rsid w:val="0000276E"/>
    <w:rsid w:val="000037FC"/>
    <w:rsid w:val="0000386F"/>
    <w:rsid w:val="00003C65"/>
    <w:rsid w:val="0000607E"/>
    <w:rsid w:val="00006255"/>
    <w:rsid w:val="0000718D"/>
    <w:rsid w:val="00010E6B"/>
    <w:rsid w:val="0001341E"/>
    <w:rsid w:val="000134C5"/>
    <w:rsid w:val="00013D04"/>
    <w:rsid w:val="000204A7"/>
    <w:rsid w:val="00021641"/>
    <w:rsid w:val="00021BF7"/>
    <w:rsid w:val="000222BD"/>
    <w:rsid w:val="000235F0"/>
    <w:rsid w:val="00025B83"/>
    <w:rsid w:val="000262A5"/>
    <w:rsid w:val="00026FD1"/>
    <w:rsid w:val="00027ECB"/>
    <w:rsid w:val="00030924"/>
    <w:rsid w:val="00031619"/>
    <w:rsid w:val="00031869"/>
    <w:rsid w:val="00032245"/>
    <w:rsid w:val="000369E3"/>
    <w:rsid w:val="00036B72"/>
    <w:rsid w:val="00036FF6"/>
    <w:rsid w:val="00037868"/>
    <w:rsid w:val="000378EA"/>
    <w:rsid w:val="00040C91"/>
    <w:rsid w:val="00045A11"/>
    <w:rsid w:val="00045D79"/>
    <w:rsid w:val="00046384"/>
    <w:rsid w:val="00047DE0"/>
    <w:rsid w:val="0005078A"/>
    <w:rsid w:val="00050B83"/>
    <w:rsid w:val="00054B25"/>
    <w:rsid w:val="0005588E"/>
    <w:rsid w:val="0005644B"/>
    <w:rsid w:val="000602BC"/>
    <w:rsid w:val="00065366"/>
    <w:rsid w:val="00070D32"/>
    <w:rsid w:val="000725FA"/>
    <w:rsid w:val="0007280F"/>
    <w:rsid w:val="000729E9"/>
    <w:rsid w:val="00073356"/>
    <w:rsid w:val="000739E6"/>
    <w:rsid w:val="00074A90"/>
    <w:rsid w:val="000755E3"/>
    <w:rsid w:val="000757A5"/>
    <w:rsid w:val="00075989"/>
    <w:rsid w:val="0008160D"/>
    <w:rsid w:val="0008166A"/>
    <w:rsid w:val="00081835"/>
    <w:rsid w:val="00082D58"/>
    <w:rsid w:val="000832B3"/>
    <w:rsid w:val="00083499"/>
    <w:rsid w:val="00083D03"/>
    <w:rsid w:val="00087E39"/>
    <w:rsid w:val="00087E82"/>
    <w:rsid w:val="000912B9"/>
    <w:rsid w:val="00092902"/>
    <w:rsid w:val="00093F7C"/>
    <w:rsid w:val="000940F6"/>
    <w:rsid w:val="000955AD"/>
    <w:rsid w:val="00095C66"/>
    <w:rsid w:val="000962E6"/>
    <w:rsid w:val="0009670D"/>
    <w:rsid w:val="000A26B1"/>
    <w:rsid w:val="000A2BDD"/>
    <w:rsid w:val="000A3FB2"/>
    <w:rsid w:val="000A46F5"/>
    <w:rsid w:val="000B006E"/>
    <w:rsid w:val="000B29A5"/>
    <w:rsid w:val="000B777F"/>
    <w:rsid w:val="000B7A20"/>
    <w:rsid w:val="000B7AA0"/>
    <w:rsid w:val="000B7BEB"/>
    <w:rsid w:val="000B7E5E"/>
    <w:rsid w:val="000C1CB3"/>
    <w:rsid w:val="000C1DA9"/>
    <w:rsid w:val="000C2594"/>
    <w:rsid w:val="000C2F99"/>
    <w:rsid w:val="000C2FD0"/>
    <w:rsid w:val="000C3385"/>
    <w:rsid w:val="000C624F"/>
    <w:rsid w:val="000C6BAF"/>
    <w:rsid w:val="000C70AF"/>
    <w:rsid w:val="000D25B5"/>
    <w:rsid w:val="000D4F3A"/>
    <w:rsid w:val="000D5174"/>
    <w:rsid w:val="000D611A"/>
    <w:rsid w:val="000D7176"/>
    <w:rsid w:val="000E03FE"/>
    <w:rsid w:val="000E07AF"/>
    <w:rsid w:val="000E0BEE"/>
    <w:rsid w:val="000E0F46"/>
    <w:rsid w:val="000E74AC"/>
    <w:rsid w:val="000F1829"/>
    <w:rsid w:val="000F1D4A"/>
    <w:rsid w:val="000F7515"/>
    <w:rsid w:val="000F77A1"/>
    <w:rsid w:val="000F7FAB"/>
    <w:rsid w:val="00101D37"/>
    <w:rsid w:val="00103815"/>
    <w:rsid w:val="001039D5"/>
    <w:rsid w:val="0010419E"/>
    <w:rsid w:val="0010537E"/>
    <w:rsid w:val="00105C7A"/>
    <w:rsid w:val="00105DD0"/>
    <w:rsid w:val="0010611A"/>
    <w:rsid w:val="001077D5"/>
    <w:rsid w:val="00107D95"/>
    <w:rsid w:val="001119A2"/>
    <w:rsid w:val="00111B73"/>
    <w:rsid w:val="001120C5"/>
    <w:rsid w:val="001135AD"/>
    <w:rsid w:val="0011456D"/>
    <w:rsid w:val="001147A7"/>
    <w:rsid w:val="00115120"/>
    <w:rsid w:val="00116CE5"/>
    <w:rsid w:val="001179F3"/>
    <w:rsid w:val="00121E8F"/>
    <w:rsid w:val="001226EF"/>
    <w:rsid w:val="00123B83"/>
    <w:rsid w:val="001263E6"/>
    <w:rsid w:val="00130340"/>
    <w:rsid w:val="001303D8"/>
    <w:rsid w:val="00131B2A"/>
    <w:rsid w:val="00132406"/>
    <w:rsid w:val="001340C0"/>
    <w:rsid w:val="00134E06"/>
    <w:rsid w:val="001358C4"/>
    <w:rsid w:val="0013666C"/>
    <w:rsid w:val="00136C1A"/>
    <w:rsid w:val="001408BB"/>
    <w:rsid w:val="0014388F"/>
    <w:rsid w:val="00144F69"/>
    <w:rsid w:val="0014649D"/>
    <w:rsid w:val="00146B62"/>
    <w:rsid w:val="00150568"/>
    <w:rsid w:val="001509F4"/>
    <w:rsid w:val="00150A34"/>
    <w:rsid w:val="001520C3"/>
    <w:rsid w:val="00154A99"/>
    <w:rsid w:val="001566D5"/>
    <w:rsid w:val="00156F19"/>
    <w:rsid w:val="0016071D"/>
    <w:rsid w:val="00160EA4"/>
    <w:rsid w:val="00162A61"/>
    <w:rsid w:val="00163428"/>
    <w:rsid w:val="00163564"/>
    <w:rsid w:val="001648CA"/>
    <w:rsid w:val="00164E18"/>
    <w:rsid w:val="0016711F"/>
    <w:rsid w:val="001679E7"/>
    <w:rsid w:val="00167A81"/>
    <w:rsid w:val="00167FA0"/>
    <w:rsid w:val="001712ED"/>
    <w:rsid w:val="00173053"/>
    <w:rsid w:val="00173F09"/>
    <w:rsid w:val="00175F92"/>
    <w:rsid w:val="00177FAD"/>
    <w:rsid w:val="001816A4"/>
    <w:rsid w:val="001819A1"/>
    <w:rsid w:val="00183CC7"/>
    <w:rsid w:val="0018585A"/>
    <w:rsid w:val="00186AF8"/>
    <w:rsid w:val="001871EF"/>
    <w:rsid w:val="00187771"/>
    <w:rsid w:val="001879CD"/>
    <w:rsid w:val="0019037D"/>
    <w:rsid w:val="001910DB"/>
    <w:rsid w:val="00193C53"/>
    <w:rsid w:val="00194F9C"/>
    <w:rsid w:val="001A0671"/>
    <w:rsid w:val="001A249C"/>
    <w:rsid w:val="001A456F"/>
    <w:rsid w:val="001A469C"/>
    <w:rsid w:val="001A5868"/>
    <w:rsid w:val="001A5AD8"/>
    <w:rsid w:val="001B07C3"/>
    <w:rsid w:val="001B23E0"/>
    <w:rsid w:val="001B24F6"/>
    <w:rsid w:val="001B69E9"/>
    <w:rsid w:val="001B6EAF"/>
    <w:rsid w:val="001B7A73"/>
    <w:rsid w:val="001C1388"/>
    <w:rsid w:val="001C5397"/>
    <w:rsid w:val="001C6FDC"/>
    <w:rsid w:val="001C7340"/>
    <w:rsid w:val="001C7852"/>
    <w:rsid w:val="001D0401"/>
    <w:rsid w:val="001D172A"/>
    <w:rsid w:val="001D2051"/>
    <w:rsid w:val="001D488B"/>
    <w:rsid w:val="001D71C6"/>
    <w:rsid w:val="001E1202"/>
    <w:rsid w:val="001E28AA"/>
    <w:rsid w:val="001E2B2E"/>
    <w:rsid w:val="001E6213"/>
    <w:rsid w:val="001F01F4"/>
    <w:rsid w:val="001F12B8"/>
    <w:rsid w:val="001F3B18"/>
    <w:rsid w:val="001F4B7F"/>
    <w:rsid w:val="001F57A1"/>
    <w:rsid w:val="001F5C25"/>
    <w:rsid w:val="001F6773"/>
    <w:rsid w:val="001F6C11"/>
    <w:rsid w:val="001F7129"/>
    <w:rsid w:val="0020160A"/>
    <w:rsid w:val="002026BB"/>
    <w:rsid w:val="002035BB"/>
    <w:rsid w:val="00205BD4"/>
    <w:rsid w:val="002102F3"/>
    <w:rsid w:val="002111CD"/>
    <w:rsid w:val="0021125F"/>
    <w:rsid w:val="002137A6"/>
    <w:rsid w:val="00214C9B"/>
    <w:rsid w:val="00216F9B"/>
    <w:rsid w:val="00217E6C"/>
    <w:rsid w:val="00221175"/>
    <w:rsid w:val="00222506"/>
    <w:rsid w:val="00222FB9"/>
    <w:rsid w:val="002264B3"/>
    <w:rsid w:val="00226F7A"/>
    <w:rsid w:val="00227958"/>
    <w:rsid w:val="00227AEF"/>
    <w:rsid w:val="00231672"/>
    <w:rsid w:val="00232D9F"/>
    <w:rsid w:val="00233460"/>
    <w:rsid w:val="002342D7"/>
    <w:rsid w:val="00236AB7"/>
    <w:rsid w:val="002376B5"/>
    <w:rsid w:val="0024069D"/>
    <w:rsid w:val="00241BBB"/>
    <w:rsid w:val="00241D72"/>
    <w:rsid w:val="00247BB3"/>
    <w:rsid w:val="00247E14"/>
    <w:rsid w:val="00251762"/>
    <w:rsid w:val="00251F15"/>
    <w:rsid w:val="0025325B"/>
    <w:rsid w:val="00254D11"/>
    <w:rsid w:val="0025696A"/>
    <w:rsid w:val="002578CC"/>
    <w:rsid w:val="002618E4"/>
    <w:rsid w:val="0026624C"/>
    <w:rsid w:val="002663C1"/>
    <w:rsid w:val="002672F6"/>
    <w:rsid w:val="00270572"/>
    <w:rsid w:val="0027445F"/>
    <w:rsid w:val="002754DD"/>
    <w:rsid w:val="00276214"/>
    <w:rsid w:val="00277AAC"/>
    <w:rsid w:val="00280CF7"/>
    <w:rsid w:val="00281B7E"/>
    <w:rsid w:val="00281FB8"/>
    <w:rsid w:val="0028267B"/>
    <w:rsid w:val="00283265"/>
    <w:rsid w:val="0028389B"/>
    <w:rsid w:val="00283DCF"/>
    <w:rsid w:val="002841CB"/>
    <w:rsid w:val="00290EEF"/>
    <w:rsid w:val="0029200D"/>
    <w:rsid w:val="002928AF"/>
    <w:rsid w:val="00292E7C"/>
    <w:rsid w:val="00293543"/>
    <w:rsid w:val="00293C43"/>
    <w:rsid w:val="002950E6"/>
    <w:rsid w:val="002959B3"/>
    <w:rsid w:val="0029787F"/>
    <w:rsid w:val="002A418B"/>
    <w:rsid w:val="002A5163"/>
    <w:rsid w:val="002A569C"/>
    <w:rsid w:val="002A5892"/>
    <w:rsid w:val="002A7D27"/>
    <w:rsid w:val="002B0202"/>
    <w:rsid w:val="002B05AE"/>
    <w:rsid w:val="002B1592"/>
    <w:rsid w:val="002B41E4"/>
    <w:rsid w:val="002B43C1"/>
    <w:rsid w:val="002B43D5"/>
    <w:rsid w:val="002B4FD9"/>
    <w:rsid w:val="002B5BA5"/>
    <w:rsid w:val="002B70F5"/>
    <w:rsid w:val="002B750F"/>
    <w:rsid w:val="002C1794"/>
    <w:rsid w:val="002C23CD"/>
    <w:rsid w:val="002C4748"/>
    <w:rsid w:val="002C5955"/>
    <w:rsid w:val="002C6C7C"/>
    <w:rsid w:val="002C75D9"/>
    <w:rsid w:val="002C7C4F"/>
    <w:rsid w:val="002D001A"/>
    <w:rsid w:val="002D02D3"/>
    <w:rsid w:val="002D0304"/>
    <w:rsid w:val="002D0614"/>
    <w:rsid w:val="002D075D"/>
    <w:rsid w:val="002D0B0F"/>
    <w:rsid w:val="002D0E15"/>
    <w:rsid w:val="002D136A"/>
    <w:rsid w:val="002D16E1"/>
    <w:rsid w:val="002D2754"/>
    <w:rsid w:val="002D34C9"/>
    <w:rsid w:val="002D37CE"/>
    <w:rsid w:val="002D42E7"/>
    <w:rsid w:val="002D4A44"/>
    <w:rsid w:val="002D73BC"/>
    <w:rsid w:val="002E01DB"/>
    <w:rsid w:val="002E0F3D"/>
    <w:rsid w:val="002E1E7C"/>
    <w:rsid w:val="002E31F2"/>
    <w:rsid w:val="002E3453"/>
    <w:rsid w:val="002E3585"/>
    <w:rsid w:val="002E582F"/>
    <w:rsid w:val="002E5C89"/>
    <w:rsid w:val="002F192F"/>
    <w:rsid w:val="002F2C37"/>
    <w:rsid w:val="002F4F58"/>
    <w:rsid w:val="002F739E"/>
    <w:rsid w:val="00300DB6"/>
    <w:rsid w:val="0030338A"/>
    <w:rsid w:val="003035B3"/>
    <w:rsid w:val="003041FD"/>
    <w:rsid w:val="0031075B"/>
    <w:rsid w:val="00310934"/>
    <w:rsid w:val="00311B11"/>
    <w:rsid w:val="003123A4"/>
    <w:rsid w:val="003124A1"/>
    <w:rsid w:val="00313589"/>
    <w:rsid w:val="0031376C"/>
    <w:rsid w:val="0031488A"/>
    <w:rsid w:val="00315F50"/>
    <w:rsid w:val="00316C14"/>
    <w:rsid w:val="00317117"/>
    <w:rsid w:val="003200DD"/>
    <w:rsid w:val="00321A7D"/>
    <w:rsid w:val="00321F73"/>
    <w:rsid w:val="00322914"/>
    <w:rsid w:val="00322D0F"/>
    <w:rsid w:val="003246EA"/>
    <w:rsid w:val="00325BE4"/>
    <w:rsid w:val="00325DAB"/>
    <w:rsid w:val="00332198"/>
    <w:rsid w:val="003332C7"/>
    <w:rsid w:val="00336B6E"/>
    <w:rsid w:val="00342784"/>
    <w:rsid w:val="00343359"/>
    <w:rsid w:val="00344664"/>
    <w:rsid w:val="00345A79"/>
    <w:rsid w:val="00346582"/>
    <w:rsid w:val="00346F41"/>
    <w:rsid w:val="003475C9"/>
    <w:rsid w:val="00347B32"/>
    <w:rsid w:val="00351548"/>
    <w:rsid w:val="003535EF"/>
    <w:rsid w:val="003536C0"/>
    <w:rsid w:val="00353B42"/>
    <w:rsid w:val="0035443A"/>
    <w:rsid w:val="00356710"/>
    <w:rsid w:val="00357C40"/>
    <w:rsid w:val="0036088D"/>
    <w:rsid w:val="00360AD0"/>
    <w:rsid w:val="0036171D"/>
    <w:rsid w:val="00362687"/>
    <w:rsid w:val="00365E76"/>
    <w:rsid w:val="00366D17"/>
    <w:rsid w:val="00370797"/>
    <w:rsid w:val="00372675"/>
    <w:rsid w:val="003726BC"/>
    <w:rsid w:val="00373089"/>
    <w:rsid w:val="0037369F"/>
    <w:rsid w:val="00373829"/>
    <w:rsid w:val="00373BD3"/>
    <w:rsid w:val="0037444E"/>
    <w:rsid w:val="00376013"/>
    <w:rsid w:val="0037643B"/>
    <w:rsid w:val="00377895"/>
    <w:rsid w:val="00380322"/>
    <w:rsid w:val="0038236E"/>
    <w:rsid w:val="003823E3"/>
    <w:rsid w:val="003837AE"/>
    <w:rsid w:val="00385585"/>
    <w:rsid w:val="00386BB3"/>
    <w:rsid w:val="00390FB1"/>
    <w:rsid w:val="003918EE"/>
    <w:rsid w:val="00392671"/>
    <w:rsid w:val="003932B1"/>
    <w:rsid w:val="00394AFA"/>
    <w:rsid w:val="0039533D"/>
    <w:rsid w:val="003A17A7"/>
    <w:rsid w:val="003A25BD"/>
    <w:rsid w:val="003A4BB7"/>
    <w:rsid w:val="003A5291"/>
    <w:rsid w:val="003A6D3D"/>
    <w:rsid w:val="003B2790"/>
    <w:rsid w:val="003B2BB3"/>
    <w:rsid w:val="003B2BF9"/>
    <w:rsid w:val="003B2F5A"/>
    <w:rsid w:val="003B30A1"/>
    <w:rsid w:val="003B321E"/>
    <w:rsid w:val="003B38CE"/>
    <w:rsid w:val="003B463F"/>
    <w:rsid w:val="003B53F1"/>
    <w:rsid w:val="003B5F6E"/>
    <w:rsid w:val="003B7F20"/>
    <w:rsid w:val="003C3264"/>
    <w:rsid w:val="003C4584"/>
    <w:rsid w:val="003C488C"/>
    <w:rsid w:val="003C66E6"/>
    <w:rsid w:val="003C6B73"/>
    <w:rsid w:val="003C71E8"/>
    <w:rsid w:val="003C7BFE"/>
    <w:rsid w:val="003D311F"/>
    <w:rsid w:val="003D3DF5"/>
    <w:rsid w:val="003D4450"/>
    <w:rsid w:val="003D4FB9"/>
    <w:rsid w:val="003E03D2"/>
    <w:rsid w:val="003E1803"/>
    <w:rsid w:val="003E26C1"/>
    <w:rsid w:val="003E4037"/>
    <w:rsid w:val="003E44D4"/>
    <w:rsid w:val="003E61CF"/>
    <w:rsid w:val="003F3D44"/>
    <w:rsid w:val="003F53B2"/>
    <w:rsid w:val="003F5670"/>
    <w:rsid w:val="003F6B62"/>
    <w:rsid w:val="003F6E77"/>
    <w:rsid w:val="00400AA9"/>
    <w:rsid w:val="00400DC4"/>
    <w:rsid w:val="00401108"/>
    <w:rsid w:val="00402558"/>
    <w:rsid w:val="00402B5A"/>
    <w:rsid w:val="00403572"/>
    <w:rsid w:val="00407156"/>
    <w:rsid w:val="00407700"/>
    <w:rsid w:val="00410AE3"/>
    <w:rsid w:val="00412AD7"/>
    <w:rsid w:val="00413AC4"/>
    <w:rsid w:val="004153BE"/>
    <w:rsid w:val="0041768A"/>
    <w:rsid w:val="0041777B"/>
    <w:rsid w:val="00417CF0"/>
    <w:rsid w:val="00421995"/>
    <w:rsid w:val="00421A5A"/>
    <w:rsid w:val="0042291E"/>
    <w:rsid w:val="00422CFD"/>
    <w:rsid w:val="004230C8"/>
    <w:rsid w:val="004268F4"/>
    <w:rsid w:val="00426902"/>
    <w:rsid w:val="0042731F"/>
    <w:rsid w:val="00430EBE"/>
    <w:rsid w:val="00431F3D"/>
    <w:rsid w:val="00434099"/>
    <w:rsid w:val="0043574C"/>
    <w:rsid w:val="00436E06"/>
    <w:rsid w:val="00437E9C"/>
    <w:rsid w:val="00440435"/>
    <w:rsid w:val="0044113D"/>
    <w:rsid w:val="00442CE5"/>
    <w:rsid w:val="00442E5E"/>
    <w:rsid w:val="00443861"/>
    <w:rsid w:val="004442DA"/>
    <w:rsid w:val="00445CF6"/>
    <w:rsid w:val="004523C8"/>
    <w:rsid w:val="00453A4D"/>
    <w:rsid w:val="00456D07"/>
    <w:rsid w:val="00457567"/>
    <w:rsid w:val="00460E0D"/>
    <w:rsid w:val="00460FF5"/>
    <w:rsid w:val="0046155F"/>
    <w:rsid w:val="0046413D"/>
    <w:rsid w:val="004654D0"/>
    <w:rsid w:val="00465E7A"/>
    <w:rsid w:val="0046636C"/>
    <w:rsid w:val="00467DE2"/>
    <w:rsid w:val="00470160"/>
    <w:rsid w:val="00473FAA"/>
    <w:rsid w:val="00474394"/>
    <w:rsid w:val="00474E2F"/>
    <w:rsid w:val="00475FF6"/>
    <w:rsid w:val="00480100"/>
    <w:rsid w:val="00480D69"/>
    <w:rsid w:val="00483968"/>
    <w:rsid w:val="004844A5"/>
    <w:rsid w:val="0048495F"/>
    <w:rsid w:val="00490058"/>
    <w:rsid w:val="00490782"/>
    <w:rsid w:val="00490913"/>
    <w:rsid w:val="00491F0A"/>
    <w:rsid w:val="00495482"/>
    <w:rsid w:val="00496276"/>
    <w:rsid w:val="004967F8"/>
    <w:rsid w:val="004972A7"/>
    <w:rsid w:val="00497913"/>
    <w:rsid w:val="00497939"/>
    <w:rsid w:val="00497E40"/>
    <w:rsid w:val="004A2B50"/>
    <w:rsid w:val="004A3B36"/>
    <w:rsid w:val="004A467F"/>
    <w:rsid w:val="004A589C"/>
    <w:rsid w:val="004A6036"/>
    <w:rsid w:val="004A7307"/>
    <w:rsid w:val="004B152E"/>
    <w:rsid w:val="004B1832"/>
    <w:rsid w:val="004B22AA"/>
    <w:rsid w:val="004B28BE"/>
    <w:rsid w:val="004B3B16"/>
    <w:rsid w:val="004B43E7"/>
    <w:rsid w:val="004B52F4"/>
    <w:rsid w:val="004B6D5A"/>
    <w:rsid w:val="004C06C6"/>
    <w:rsid w:val="004C15CA"/>
    <w:rsid w:val="004C1E32"/>
    <w:rsid w:val="004C1F2C"/>
    <w:rsid w:val="004C2001"/>
    <w:rsid w:val="004C2049"/>
    <w:rsid w:val="004C22EC"/>
    <w:rsid w:val="004C2A75"/>
    <w:rsid w:val="004C2E89"/>
    <w:rsid w:val="004C334F"/>
    <w:rsid w:val="004C3F0F"/>
    <w:rsid w:val="004C4EA0"/>
    <w:rsid w:val="004C5579"/>
    <w:rsid w:val="004C7E3F"/>
    <w:rsid w:val="004D21AA"/>
    <w:rsid w:val="004D361C"/>
    <w:rsid w:val="004D4E74"/>
    <w:rsid w:val="004D50E5"/>
    <w:rsid w:val="004D534D"/>
    <w:rsid w:val="004D5D00"/>
    <w:rsid w:val="004D65F8"/>
    <w:rsid w:val="004D6B08"/>
    <w:rsid w:val="004D7A00"/>
    <w:rsid w:val="004E0153"/>
    <w:rsid w:val="004E1B90"/>
    <w:rsid w:val="004E255D"/>
    <w:rsid w:val="004E279B"/>
    <w:rsid w:val="004E32C4"/>
    <w:rsid w:val="004E4219"/>
    <w:rsid w:val="004E4BB9"/>
    <w:rsid w:val="004E4D36"/>
    <w:rsid w:val="004E6BF7"/>
    <w:rsid w:val="004F0007"/>
    <w:rsid w:val="004F17D5"/>
    <w:rsid w:val="004F24CB"/>
    <w:rsid w:val="004F3501"/>
    <w:rsid w:val="004F3FB4"/>
    <w:rsid w:val="004F7093"/>
    <w:rsid w:val="004F7612"/>
    <w:rsid w:val="00500198"/>
    <w:rsid w:val="00500B69"/>
    <w:rsid w:val="00504008"/>
    <w:rsid w:val="00504FDE"/>
    <w:rsid w:val="00505952"/>
    <w:rsid w:val="00505976"/>
    <w:rsid w:val="00510762"/>
    <w:rsid w:val="005138D9"/>
    <w:rsid w:val="005141FB"/>
    <w:rsid w:val="00516691"/>
    <w:rsid w:val="00517330"/>
    <w:rsid w:val="00520E78"/>
    <w:rsid w:val="00521981"/>
    <w:rsid w:val="00521E52"/>
    <w:rsid w:val="00521F57"/>
    <w:rsid w:val="00522098"/>
    <w:rsid w:val="005232CC"/>
    <w:rsid w:val="005260D2"/>
    <w:rsid w:val="00526520"/>
    <w:rsid w:val="00526623"/>
    <w:rsid w:val="00530A53"/>
    <w:rsid w:val="0053113F"/>
    <w:rsid w:val="0053132F"/>
    <w:rsid w:val="00532C7B"/>
    <w:rsid w:val="005334ED"/>
    <w:rsid w:val="00533BC7"/>
    <w:rsid w:val="00535452"/>
    <w:rsid w:val="005356ED"/>
    <w:rsid w:val="0053620C"/>
    <w:rsid w:val="0053661D"/>
    <w:rsid w:val="005366E2"/>
    <w:rsid w:val="005368DB"/>
    <w:rsid w:val="00536E45"/>
    <w:rsid w:val="00540164"/>
    <w:rsid w:val="005411C8"/>
    <w:rsid w:val="0054205B"/>
    <w:rsid w:val="0054224C"/>
    <w:rsid w:val="0054300C"/>
    <w:rsid w:val="005442E9"/>
    <w:rsid w:val="00544858"/>
    <w:rsid w:val="00547FD5"/>
    <w:rsid w:val="00550227"/>
    <w:rsid w:val="00552D24"/>
    <w:rsid w:val="00553185"/>
    <w:rsid w:val="00554807"/>
    <w:rsid w:val="00554F97"/>
    <w:rsid w:val="00556A6E"/>
    <w:rsid w:val="0055734A"/>
    <w:rsid w:val="00561B9D"/>
    <w:rsid w:val="00563E9B"/>
    <w:rsid w:val="00564555"/>
    <w:rsid w:val="0056606E"/>
    <w:rsid w:val="0056643F"/>
    <w:rsid w:val="005670FE"/>
    <w:rsid w:val="00567D27"/>
    <w:rsid w:val="00571C07"/>
    <w:rsid w:val="00572535"/>
    <w:rsid w:val="00572F2A"/>
    <w:rsid w:val="0057398E"/>
    <w:rsid w:val="005748CD"/>
    <w:rsid w:val="005757A1"/>
    <w:rsid w:val="00575B36"/>
    <w:rsid w:val="00582A78"/>
    <w:rsid w:val="00583BA1"/>
    <w:rsid w:val="00586AE0"/>
    <w:rsid w:val="00586E24"/>
    <w:rsid w:val="00587453"/>
    <w:rsid w:val="00587D18"/>
    <w:rsid w:val="00590D3A"/>
    <w:rsid w:val="00591DDD"/>
    <w:rsid w:val="00592466"/>
    <w:rsid w:val="00592B34"/>
    <w:rsid w:val="0059306A"/>
    <w:rsid w:val="005939EF"/>
    <w:rsid w:val="00594AAB"/>
    <w:rsid w:val="005A032E"/>
    <w:rsid w:val="005A1C4B"/>
    <w:rsid w:val="005A24BD"/>
    <w:rsid w:val="005A35F8"/>
    <w:rsid w:val="005B02D2"/>
    <w:rsid w:val="005B1A7C"/>
    <w:rsid w:val="005B2234"/>
    <w:rsid w:val="005B2379"/>
    <w:rsid w:val="005B2B26"/>
    <w:rsid w:val="005B4A8D"/>
    <w:rsid w:val="005B615A"/>
    <w:rsid w:val="005B6910"/>
    <w:rsid w:val="005C030F"/>
    <w:rsid w:val="005C16BF"/>
    <w:rsid w:val="005C2305"/>
    <w:rsid w:val="005C2D81"/>
    <w:rsid w:val="005C3C24"/>
    <w:rsid w:val="005C43F6"/>
    <w:rsid w:val="005C45BD"/>
    <w:rsid w:val="005C6208"/>
    <w:rsid w:val="005C739B"/>
    <w:rsid w:val="005D0DF9"/>
    <w:rsid w:val="005D2A81"/>
    <w:rsid w:val="005D30DD"/>
    <w:rsid w:val="005D582C"/>
    <w:rsid w:val="005D5F64"/>
    <w:rsid w:val="005D6741"/>
    <w:rsid w:val="005D6E8D"/>
    <w:rsid w:val="005D7881"/>
    <w:rsid w:val="005E01D4"/>
    <w:rsid w:val="005E152E"/>
    <w:rsid w:val="005E201F"/>
    <w:rsid w:val="005E31E1"/>
    <w:rsid w:val="005E4960"/>
    <w:rsid w:val="005E749B"/>
    <w:rsid w:val="005F0D61"/>
    <w:rsid w:val="005F0E93"/>
    <w:rsid w:val="005F24A4"/>
    <w:rsid w:val="005F2BC8"/>
    <w:rsid w:val="005F5ECB"/>
    <w:rsid w:val="005F7D15"/>
    <w:rsid w:val="00601BF7"/>
    <w:rsid w:val="0060221F"/>
    <w:rsid w:val="00602870"/>
    <w:rsid w:val="00603D35"/>
    <w:rsid w:val="006044F5"/>
    <w:rsid w:val="0061335E"/>
    <w:rsid w:val="00615AA7"/>
    <w:rsid w:val="00617C76"/>
    <w:rsid w:val="00620B57"/>
    <w:rsid w:val="00621FCA"/>
    <w:rsid w:val="00622CC9"/>
    <w:rsid w:val="00623EDA"/>
    <w:rsid w:val="006268BE"/>
    <w:rsid w:val="00630175"/>
    <w:rsid w:val="00630956"/>
    <w:rsid w:val="00631575"/>
    <w:rsid w:val="00631DA9"/>
    <w:rsid w:val="00632913"/>
    <w:rsid w:val="00636E42"/>
    <w:rsid w:val="00637600"/>
    <w:rsid w:val="00637E84"/>
    <w:rsid w:val="00640113"/>
    <w:rsid w:val="00640E85"/>
    <w:rsid w:val="006420AF"/>
    <w:rsid w:val="00642EA4"/>
    <w:rsid w:val="0064395C"/>
    <w:rsid w:val="00643DE0"/>
    <w:rsid w:val="0064461E"/>
    <w:rsid w:val="00644965"/>
    <w:rsid w:val="00644CFE"/>
    <w:rsid w:val="00645EB5"/>
    <w:rsid w:val="0064706A"/>
    <w:rsid w:val="00650BE4"/>
    <w:rsid w:val="00651AE6"/>
    <w:rsid w:val="00652635"/>
    <w:rsid w:val="00654AF4"/>
    <w:rsid w:val="00655408"/>
    <w:rsid w:val="00655541"/>
    <w:rsid w:val="00655D71"/>
    <w:rsid w:val="006600D2"/>
    <w:rsid w:val="00660C9E"/>
    <w:rsid w:val="006621D9"/>
    <w:rsid w:val="00662802"/>
    <w:rsid w:val="00663212"/>
    <w:rsid w:val="0066361C"/>
    <w:rsid w:val="00663934"/>
    <w:rsid w:val="00663CB3"/>
    <w:rsid w:val="00664C22"/>
    <w:rsid w:val="00667735"/>
    <w:rsid w:val="00667E2F"/>
    <w:rsid w:val="00671BEA"/>
    <w:rsid w:val="00672A4A"/>
    <w:rsid w:val="006743D9"/>
    <w:rsid w:val="00675A64"/>
    <w:rsid w:val="006765A6"/>
    <w:rsid w:val="006775C2"/>
    <w:rsid w:val="00677978"/>
    <w:rsid w:val="00680D45"/>
    <w:rsid w:val="0068219D"/>
    <w:rsid w:val="006844AC"/>
    <w:rsid w:val="0068627E"/>
    <w:rsid w:val="00687565"/>
    <w:rsid w:val="00691E27"/>
    <w:rsid w:val="00691F9E"/>
    <w:rsid w:val="00692110"/>
    <w:rsid w:val="00693574"/>
    <w:rsid w:val="00693D1C"/>
    <w:rsid w:val="00694F2E"/>
    <w:rsid w:val="00696903"/>
    <w:rsid w:val="006974B7"/>
    <w:rsid w:val="006975A4"/>
    <w:rsid w:val="0069786E"/>
    <w:rsid w:val="006A252E"/>
    <w:rsid w:val="006A34AB"/>
    <w:rsid w:val="006A3546"/>
    <w:rsid w:val="006A3808"/>
    <w:rsid w:val="006A5A7E"/>
    <w:rsid w:val="006A7CB9"/>
    <w:rsid w:val="006B15A1"/>
    <w:rsid w:val="006B1AFE"/>
    <w:rsid w:val="006B2FFB"/>
    <w:rsid w:val="006B3910"/>
    <w:rsid w:val="006B4823"/>
    <w:rsid w:val="006B6EF1"/>
    <w:rsid w:val="006B742A"/>
    <w:rsid w:val="006C1740"/>
    <w:rsid w:val="006C2C3F"/>
    <w:rsid w:val="006C3111"/>
    <w:rsid w:val="006C3530"/>
    <w:rsid w:val="006C35D1"/>
    <w:rsid w:val="006C6394"/>
    <w:rsid w:val="006C71CE"/>
    <w:rsid w:val="006C75CE"/>
    <w:rsid w:val="006D020B"/>
    <w:rsid w:val="006D2E76"/>
    <w:rsid w:val="006D332B"/>
    <w:rsid w:val="006D37F0"/>
    <w:rsid w:val="006D3878"/>
    <w:rsid w:val="006D4B35"/>
    <w:rsid w:val="006D5FAF"/>
    <w:rsid w:val="006D6411"/>
    <w:rsid w:val="006D751B"/>
    <w:rsid w:val="006E0055"/>
    <w:rsid w:val="006E3A8C"/>
    <w:rsid w:val="006E463D"/>
    <w:rsid w:val="006E6D60"/>
    <w:rsid w:val="006E706E"/>
    <w:rsid w:val="006F1248"/>
    <w:rsid w:val="006F1647"/>
    <w:rsid w:val="006F38D2"/>
    <w:rsid w:val="006F3AB0"/>
    <w:rsid w:val="006F4081"/>
    <w:rsid w:val="006F4828"/>
    <w:rsid w:val="006F4E20"/>
    <w:rsid w:val="006F5F76"/>
    <w:rsid w:val="006F722D"/>
    <w:rsid w:val="0070307D"/>
    <w:rsid w:val="007041B7"/>
    <w:rsid w:val="00704925"/>
    <w:rsid w:val="0070534E"/>
    <w:rsid w:val="0070537F"/>
    <w:rsid w:val="007076C0"/>
    <w:rsid w:val="00711F1E"/>
    <w:rsid w:val="00712039"/>
    <w:rsid w:val="00712261"/>
    <w:rsid w:val="00712517"/>
    <w:rsid w:val="00713EFE"/>
    <w:rsid w:val="007141F9"/>
    <w:rsid w:val="007144AD"/>
    <w:rsid w:val="00717D9D"/>
    <w:rsid w:val="00720438"/>
    <w:rsid w:val="00720A35"/>
    <w:rsid w:val="00721530"/>
    <w:rsid w:val="007237AD"/>
    <w:rsid w:val="00726640"/>
    <w:rsid w:val="007268A9"/>
    <w:rsid w:val="007301DC"/>
    <w:rsid w:val="007319B9"/>
    <w:rsid w:val="007323DA"/>
    <w:rsid w:val="00735B25"/>
    <w:rsid w:val="00736C97"/>
    <w:rsid w:val="00741B53"/>
    <w:rsid w:val="00742779"/>
    <w:rsid w:val="00742AA3"/>
    <w:rsid w:val="007430E6"/>
    <w:rsid w:val="00743567"/>
    <w:rsid w:val="00744426"/>
    <w:rsid w:val="0075047C"/>
    <w:rsid w:val="00751D83"/>
    <w:rsid w:val="007525FF"/>
    <w:rsid w:val="00753C23"/>
    <w:rsid w:val="00753CF8"/>
    <w:rsid w:val="00755726"/>
    <w:rsid w:val="0075658B"/>
    <w:rsid w:val="00756A3A"/>
    <w:rsid w:val="00760001"/>
    <w:rsid w:val="0076072B"/>
    <w:rsid w:val="00760962"/>
    <w:rsid w:val="00760D75"/>
    <w:rsid w:val="00761CB1"/>
    <w:rsid w:val="007630A5"/>
    <w:rsid w:val="00763B9F"/>
    <w:rsid w:val="00764E09"/>
    <w:rsid w:val="0076531D"/>
    <w:rsid w:val="007661C3"/>
    <w:rsid w:val="00766652"/>
    <w:rsid w:val="00766656"/>
    <w:rsid w:val="0077030B"/>
    <w:rsid w:val="007707D3"/>
    <w:rsid w:val="00770CDB"/>
    <w:rsid w:val="0077329E"/>
    <w:rsid w:val="0077587C"/>
    <w:rsid w:val="007758D3"/>
    <w:rsid w:val="00781664"/>
    <w:rsid w:val="0078662A"/>
    <w:rsid w:val="00786CB8"/>
    <w:rsid w:val="00790768"/>
    <w:rsid w:val="00790FA3"/>
    <w:rsid w:val="00791DE9"/>
    <w:rsid w:val="00794F3F"/>
    <w:rsid w:val="007A28DB"/>
    <w:rsid w:val="007A2CBF"/>
    <w:rsid w:val="007A4400"/>
    <w:rsid w:val="007B019E"/>
    <w:rsid w:val="007B0418"/>
    <w:rsid w:val="007B1BFE"/>
    <w:rsid w:val="007B4699"/>
    <w:rsid w:val="007B5238"/>
    <w:rsid w:val="007B52DB"/>
    <w:rsid w:val="007B5999"/>
    <w:rsid w:val="007B65A8"/>
    <w:rsid w:val="007C198A"/>
    <w:rsid w:val="007C407F"/>
    <w:rsid w:val="007C7260"/>
    <w:rsid w:val="007C7702"/>
    <w:rsid w:val="007D028D"/>
    <w:rsid w:val="007D1575"/>
    <w:rsid w:val="007D1E0C"/>
    <w:rsid w:val="007D32AD"/>
    <w:rsid w:val="007D3893"/>
    <w:rsid w:val="007D6441"/>
    <w:rsid w:val="007D7600"/>
    <w:rsid w:val="007D7979"/>
    <w:rsid w:val="007E0A1A"/>
    <w:rsid w:val="007E4003"/>
    <w:rsid w:val="007E7CC5"/>
    <w:rsid w:val="007F127C"/>
    <w:rsid w:val="007F26C4"/>
    <w:rsid w:val="007F2DEB"/>
    <w:rsid w:val="007F343E"/>
    <w:rsid w:val="007F4318"/>
    <w:rsid w:val="007F5632"/>
    <w:rsid w:val="007F58C9"/>
    <w:rsid w:val="0080025F"/>
    <w:rsid w:val="008007D9"/>
    <w:rsid w:val="00801CE2"/>
    <w:rsid w:val="00803455"/>
    <w:rsid w:val="00805086"/>
    <w:rsid w:val="0080554C"/>
    <w:rsid w:val="008061DB"/>
    <w:rsid w:val="0080622D"/>
    <w:rsid w:val="00807747"/>
    <w:rsid w:val="00807E94"/>
    <w:rsid w:val="008103C7"/>
    <w:rsid w:val="00810F49"/>
    <w:rsid w:val="00811AB9"/>
    <w:rsid w:val="008155C2"/>
    <w:rsid w:val="00815F1A"/>
    <w:rsid w:val="00816030"/>
    <w:rsid w:val="00816A1E"/>
    <w:rsid w:val="00817743"/>
    <w:rsid w:val="00817F63"/>
    <w:rsid w:val="0082074A"/>
    <w:rsid w:val="00821159"/>
    <w:rsid w:val="0082174B"/>
    <w:rsid w:val="00822196"/>
    <w:rsid w:val="00825196"/>
    <w:rsid w:val="00825314"/>
    <w:rsid w:val="0082611D"/>
    <w:rsid w:val="00826464"/>
    <w:rsid w:val="008308CE"/>
    <w:rsid w:val="00831428"/>
    <w:rsid w:val="00831F12"/>
    <w:rsid w:val="0083519E"/>
    <w:rsid w:val="00836C53"/>
    <w:rsid w:val="0083766A"/>
    <w:rsid w:val="008425A5"/>
    <w:rsid w:val="00842D23"/>
    <w:rsid w:val="00842EAE"/>
    <w:rsid w:val="008436D3"/>
    <w:rsid w:val="008459CE"/>
    <w:rsid w:val="00845D1F"/>
    <w:rsid w:val="00845FC4"/>
    <w:rsid w:val="00846187"/>
    <w:rsid w:val="00847D19"/>
    <w:rsid w:val="0085046F"/>
    <w:rsid w:val="00850D3E"/>
    <w:rsid w:val="00850E2A"/>
    <w:rsid w:val="00852CBF"/>
    <w:rsid w:val="00855E78"/>
    <w:rsid w:val="008561F2"/>
    <w:rsid w:val="008659DC"/>
    <w:rsid w:val="00865E41"/>
    <w:rsid w:val="00866156"/>
    <w:rsid w:val="00866B93"/>
    <w:rsid w:val="00866BE5"/>
    <w:rsid w:val="00870BB8"/>
    <w:rsid w:val="008711D1"/>
    <w:rsid w:val="00871235"/>
    <w:rsid w:val="00871C6A"/>
    <w:rsid w:val="0087284C"/>
    <w:rsid w:val="0087555F"/>
    <w:rsid w:val="00876EA8"/>
    <w:rsid w:val="008774E2"/>
    <w:rsid w:val="00880033"/>
    <w:rsid w:val="00880C7B"/>
    <w:rsid w:val="008856DB"/>
    <w:rsid w:val="008857AC"/>
    <w:rsid w:val="00885E3D"/>
    <w:rsid w:val="00886448"/>
    <w:rsid w:val="0088792B"/>
    <w:rsid w:val="00890CCD"/>
    <w:rsid w:val="008913BF"/>
    <w:rsid w:val="00893CC3"/>
    <w:rsid w:val="00894730"/>
    <w:rsid w:val="0089479C"/>
    <w:rsid w:val="00897F98"/>
    <w:rsid w:val="008A2834"/>
    <w:rsid w:val="008A3373"/>
    <w:rsid w:val="008A39B6"/>
    <w:rsid w:val="008A68A6"/>
    <w:rsid w:val="008B24E3"/>
    <w:rsid w:val="008B34A5"/>
    <w:rsid w:val="008B3C3F"/>
    <w:rsid w:val="008B406B"/>
    <w:rsid w:val="008B410A"/>
    <w:rsid w:val="008B4DE8"/>
    <w:rsid w:val="008B5ADA"/>
    <w:rsid w:val="008B5C31"/>
    <w:rsid w:val="008B684F"/>
    <w:rsid w:val="008B6A1F"/>
    <w:rsid w:val="008B75D7"/>
    <w:rsid w:val="008C0A37"/>
    <w:rsid w:val="008C0BBF"/>
    <w:rsid w:val="008C2D6A"/>
    <w:rsid w:val="008C3F6E"/>
    <w:rsid w:val="008C5E3E"/>
    <w:rsid w:val="008C6D08"/>
    <w:rsid w:val="008C7810"/>
    <w:rsid w:val="008D0B9B"/>
    <w:rsid w:val="008D0E78"/>
    <w:rsid w:val="008D16EB"/>
    <w:rsid w:val="008D27A7"/>
    <w:rsid w:val="008D384A"/>
    <w:rsid w:val="008D4346"/>
    <w:rsid w:val="008D4A78"/>
    <w:rsid w:val="008D78B0"/>
    <w:rsid w:val="008D7BA2"/>
    <w:rsid w:val="008E0811"/>
    <w:rsid w:val="008E17B2"/>
    <w:rsid w:val="008E1DA2"/>
    <w:rsid w:val="008E4187"/>
    <w:rsid w:val="008E4517"/>
    <w:rsid w:val="008E476A"/>
    <w:rsid w:val="008E4B9A"/>
    <w:rsid w:val="008E514F"/>
    <w:rsid w:val="008E6E25"/>
    <w:rsid w:val="008E7474"/>
    <w:rsid w:val="008F03A4"/>
    <w:rsid w:val="008F0881"/>
    <w:rsid w:val="008F0A64"/>
    <w:rsid w:val="008F19C5"/>
    <w:rsid w:val="008F1B40"/>
    <w:rsid w:val="008F20A9"/>
    <w:rsid w:val="008F373D"/>
    <w:rsid w:val="008F3FD4"/>
    <w:rsid w:val="008F44EA"/>
    <w:rsid w:val="008F4CE9"/>
    <w:rsid w:val="008F5788"/>
    <w:rsid w:val="008F5B47"/>
    <w:rsid w:val="008F6534"/>
    <w:rsid w:val="008F71F8"/>
    <w:rsid w:val="009003E1"/>
    <w:rsid w:val="00905D9A"/>
    <w:rsid w:val="00907A76"/>
    <w:rsid w:val="00907F11"/>
    <w:rsid w:val="009107D4"/>
    <w:rsid w:val="00910D90"/>
    <w:rsid w:val="00915BD0"/>
    <w:rsid w:val="009163C0"/>
    <w:rsid w:val="00916E7E"/>
    <w:rsid w:val="00920514"/>
    <w:rsid w:val="00920BF6"/>
    <w:rsid w:val="009215C1"/>
    <w:rsid w:val="009224A4"/>
    <w:rsid w:val="009230B1"/>
    <w:rsid w:val="00923946"/>
    <w:rsid w:val="00924CC4"/>
    <w:rsid w:val="00925625"/>
    <w:rsid w:val="009262DA"/>
    <w:rsid w:val="009268F9"/>
    <w:rsid w:val="00930832"/>
    <w:rsid w:val="009340A7"/>
    <w:rsid w:val="00934937"/>
    <w:rsid w:val="00935641"/>
    <w:rsid w:val="00935735"/>
    <w:rsid w:val="009361BD"/>
    <w:rsid w:val="009366AC"/>
    <w:rsid w:val="00936F98"/>
    <w:rsid w:val="009407A7"/>
    <w:rsid w:val="00941736"/>
    <w:rsid w:val="0094175F"/>
    <w:rsid w:val="00941AA0"/>
    <w:rsid w:val="00942178"/>
    <w:rsid w:val="009445F8"/>
    <w:rsid w:val="009454E6"/>
    <w:rsid w:val="009457A2"/>
    <w:rsid w:val="00945A93"/>
    <w:rsid w:val="00950275"/>
    <w:rsid w:val="009523EF"/>
    <w:rsid w:val="00955326"/>
    <w:rsid w:val="00955573"/>
    <w:rsid w:val="0095655B"/>
    <w:rsid w:val="00956B88"/>
    <w:rsid w:val="00956C8F"/>
    <w:rsid w:val="00962C6D"/>
    <w:rsid w:val="00963A57"/>
    <w:rsid w:val="009669FC"/>
    <w:rsid w:val="009673BA"/>
    <w:rsid w:val="009676EF"/>
    <w:rsid w:val="009718A0"/>
    <w:rsid w:val="00972CFD"/>
    <w:rsid w:val="009743CD"/>
    <w:rsid w:val="00980A6A"/>
    <w:rsid w:val="00981627"/>
    <w:rsid w:val="00982672"/>
    <w:rsid w:val="00982ED2"/>
    <w:rsid w:val="009839B1"/>
    <w:rsid w:val="0098677A"/>
    <w:rsid w:val="00987670"/>
    <w:rsid w:val="00990240"/>
    <w:rsid w:val="00990A10"/>
    <w:rsid w:val="00992052"/>
    <w:rsid w:val="00992E48"/>
    <w:rsid w:val="00992FAB"/>
    <w:rsid w:val="00994438"/>
    <w:rsid w:val="00994C17"/>
    <w:rsid w:val="00995F75"/>
    <w:rsid w:val="009A11CA"/>
    <w:rsid w:val="009A1B6D"/>
    <w:rsid w:val="009A2D5D"/>
    <w:rsid w:val="009A2DC6"/>
    <w:rsid w:val="009A3A1C"/>
    <w:rsid w:val="009A46EC"/>
    <w:rsid w:val="009A6982"/>
    <w:rsid w:val="009A7CE0"/>
    <w:rsid w:val="009B294F"/>
    <w:rsid w:val="009B589A"/>
    <w:rsid w:val="009B5C04"/>
    <w:rsid w:val="009B645D"/>
    <w:rsid w:val="009B6AA6"/>
    <w:rsid w:val="009B6F65"/>
    <w:rsid w:val="009B7D46"/>
    <w:rsid w:val="009C03AC"/>
    <w:rsid w:val="009C0715"/>
    <w:rsid w:val="009C0963"/>
    <w:rsid w:val="009C25A3"/>
    <w:rsid w:val="009C29F8"/>
    <w:rsid w:val="009C3A62"/>
    <w:rsid w:val="009C3AE2"/>
    <w:rsid w:val="009C4EBC"/>
    <w:rsid w:val="009C5B12"/>
    <w:rsid w:val="009C64BE"/>
    <w:rsid w:val="009C6D57"/>
    <w:rsid w:val="009C7973"/>
    <w:rsid w:val="009D0C7C"/>
    <w:rsid w:val="009D145F"/>
    <w:rsid w:val="009D259F"/>
    <w:rsid w:val="009D2804"/>
    <w:rsid w:val="009D52CA"/>
    <w:rsid w:val="009D54E2"/>
    <w:rsid w:val="009D5F5B"/>
    <w:rsid w:val="009D640C"/>
    <w:rsid w:val="009D7305"/>
    <w:rsid w:val="009E0CD4"/>
    <w:rsid w:val="009E137C"/>
    <w:rsid w:val="009E18FB"/>
    <w:rsid w:val="009E254E"/>
    <w:rsid w:val="009E25D1"/>
    <w:rsid w:val="009E34CA"/>
    <w:rsid w:val="009E48B3"/>
    <w:rsid w:val="009E528B"/>
    <w:rsid w:val="009E64A7"/>
    <w:rsid w:val="009E6F38"/>
    <w:rsid w:val="009F10E8"/>
    <w:rsid w:val="009F13E3"/>
    <w:rsid w:val="009F1AF7"/>
    <w:rsid w:val="009F7066"/>
    <w:rsid w:val="00A02F1C"/>
    <w:rsid w:val="00A03B1B"/>
    <w:rsid w:val="00A03B69"/>
    <w:rsid w:val="00A03CEC"/>
    <w:rsid w:val="00A05839"/>
    <w:rsid w:val="00A05E56"/>
    <w:rsid w:val="00A100DC"/>
    <w:rsid w:val="00A11CB8"/>
    <w:rsid w:val="00A12808"/>
    <w:rsid w:val="00A13EB4"/>
    <w:rsid w:val="00A1450E"/>
    <w:rsid w:val="00A14B7A"/>
    <w:rsid w:val="00A155EF"/>
    <w:rsid w:val="00A16ECD"/>
    <w:rsid w:val="00A17ECF"/>
    <w:rsid w:val="00A208BB"/>
    <w:rsid w:val="00A20AFE"/>
    <w:rsid w:val="00A20D68"/>
    <w:rsid w:val="00A219BF"/>
    <w:rsid w:val="00A241B6"/>
    <w:rsid w:val="00A25AAA"/>
    <w:rsid w:val="00A25B9A"/>
    <w:rsid w:val="00A27243"/>
    <w:rsid w:val="00A27BF8"/>
    <w:rsid w:val="00A30B0A"/>
    <w:rsid w:val="00A314B2"/>
    <w:rsid w:val="00A32186"/>
    <w:rsid w:val="00A343CF"/>
    <w:rsid w:val="00A349D1"/>
    <w:rsid w:val="00A34C3B"/>
    <w:rsid w:val="00A34F55"/>
    <w:rsid w:val="00A36624"/>
    <w:rsid w:val="00A36CFC"/>
    <w:rsid w:val="00A37112"/>
    <w:rsid w:val="00A408C2"/>
    <w:rsid w:val="00A41A62"/>
    <w:rsid w:val="00A42B9A"/>
    <w:rsid w:val="00A43775"/>
    <w:rsid w:val="00A47B10"/>
    <w:rsid w:val="00A506AA"/>
    <w:rsid w:val="00A52DC0"/>
    <w:rsid w:val="00A53C9A"/>
    <w:rsid w:val="00A541AF"/>
    <w:rsid w:val="00A54407"/>
    <w:rsid w:val="00A55883"/>
    <w:rsid w:val="00A5659D"/>
    <w:rsid w:val="00A56715"/>
    <w:rsid w:val="00A56B0A"/>
    <w:rsid w:val="00A56C02"/>
    <w:rsid w:val="00A60FC8"/>
    <w:rsid w:val="00A61B48"/>
    <w:rsid w:val="00A663F5"/>
    <w:rsid w:val="00A66822"/>
    <w:rsid w:val="00A70ED0"/>
    <w:rsid w:val="00A72A84"/>
    <w:rsid w:val="00A73CD3"/>
    <w:rsid w:val="00A73D4E"/>
    <w:rsid w:val="00A741DC"/>
    <w:rsid w:val="00A7454E"/>
    <w:rsid w:val="00A76350"/>
    <w:rsid w:val="00A766E8"/>
    <w:rsid w:val="00A80413"/>
    <w:rsid w:val="00A80E25"/>
    <w:rsid w:val="00A82C25"/>
    <w:rsid w:val="00A82CD8"/>
    <w:rsid w:val="00A84AC4"/>
    <w:rsid w:val="00A86F77"/>
    <w:rsid w:val="00A87A77"/>
    <w:rsid w:val="00A92DC0"/>
    <w:rsid w:val="00A92F1C"/>
    <w:rsid w:val="00A92F4E"/>
    <w:rsid w:val="00A933BF"/>
    <w:rsid w:val="00A941BF"/>
    <w:rsid w:val="00A95A43"/>
    <w:rsid w:val="00A96932"/>
    <w:rsid w:val="00A97344"/>
    <w:rsid w:val="00A9743B"/>
    <w:rsid w:val="00AA1A41"/>
    <w:rsid w:val="00AA2957"/>
    <w:rsid w:val="00AA34C5"/>
    <w:rsid w:val="00AA4909"/>
    <w:rsid w:val="00AA693B"/>
    <w:rsid w:val="00AA6B37"/>
    <w:rsid w:val="00AB531B"/>
    <w:rsid w:val="00AB553E"/>
    <w:rsid w:val="00AB6D76"/>
    <w:rsid w:val="00AB7899"/>
    <w:rsid w:val="00AC1816"/>
    <w:rsid w:val="00AC3186"/>
    <w:rsid w:val="00AC355E"/>
    <w:rsid w:val="00AC3BB4"/>
    <w:rsid w:val="00AC4B42"/>
    <w:rsid w:val="00AC712F"/>
    <w:rsid w:val="00AC7BF6"/>
    <w:rsid w:val="00AD235D"/>
    <w:rsid w:val="00AD2B15"/>
    <w:rsid w:val="00AD7089"/>
    <w:rsid w:val="00AD78DB"/>
    <w:rsid w:val="00AE0E86"/>
    <w:rsid w:val="00AE18F7"/>
    <w:rsid w:val="00AE2C9B"/>
    <w:rsid w:val="00AE3E9E"/>
    <w:rsid w:val="00AE4A3D"/>
    <w:rsid w:val="00AE6F67"/>
    <w:rsid w:val="00AE7527"/>
    <w:rsid w:val="00AF0103"/>
    <w:rsid w:val="00AF1B27"/>
    <w:rsid w:val="00AF2506"/>
    <w:rsid w:val="00AF298F"/>
    <w:rsid w:val="00AF3712"/>
    <w:rsid w:val="00AF372D"/>
    <w:rsid w:val="00AF4EEB"/>
    <w:rsid w:val="00B012C5"/>
    <w:rsid w:val="00B02373"/>
    <w:rsid w:val="00B02FCA"/>
    <w:rsid w:val="00B033CF"/>
    <w:rsid w:val="00B0361A"/>
    <w:rsid w:val="00B040B3"/>
    <w:rsid w:val="00B046EA"/>
    <w:rsid w:val="00B04E6E"/>
    <w:rsid w:val="00B05074"/>
    <w:rsid w:val="00B06380"/>
    <w:rsid w:val="00B10B51"/>
    <w:rsid w:val="00B11394"/>
    <w:rsid w:val="00B14459"/>
    <w:rsid w:val="00B155F6"/>
    <w:rsid w:val="00B15F5D"/>
    <w:rsid w:val="00B20630"/>
    <w:rsid w:val="00B233C4"/>
    <w:rsid w:val="00B236D1"/>
    <w:rsid w:val="00B24BDD"/>
    <w:rsid w:val="00B255EC"/>
    <w:rsid w:val="00B31F27"/>
    <w:rsid w:val="00B32E33"/>
    <w:rsid w:val="00B334F5"/>
    <w:rsid w:val="00B33947"/>
    <w:rsid w:val="00B34FBA"/>
    <w:rsid w:val="00B40979"/>
    <w:rsid w:val="00B43954"/>
    <w:rsid w:val="00B453E4"/>
    <w:rsid w:val="00B454D2"/>
    <w:rsid w:val="00B465CA"/>
    <w:rsid w:val="00B47C7D"/>
    <w:rsid w:val="00B47E8E"/>
    <w:rsid w:val="00B503D6"/>
    <w:rsid w:val="00B51293"/>
    <w:rsid w:val="00B51A87"/>
    <w:rsid w:val="00B54CA6"/>
    <w:rsid w:val="00B5571C"/>
    <w:rsid w:val="00B568A4"/>
    <w:rsid w:val="00B56942"/>
    <w:rsid w:val="00B60318"/>
    <w:rsid w:val="00B61B88"/>
    <w:rsid w:val="00B62E51"/>
    <w:rsid w:val="00B63C83"/>
    <w:rsid w:val="00B64729"/>
    <w:rsid w:val="00B65EEB"/>
    <w:rsid w:val="00B70B4D"/>
    <w:rsid w:val="00B715F6"/>
    <w:rsid w:val="00B72994"/>
    <w:rsid w:val="00B72ED8"/>
    <w:rsid w:val="00B73C54"/>
    <w:rsid w:val="00B73FD1"/>
    <w:rsid w:val="00B7575B"/>
    <w:rsid w:val="00B761E1"/>
    <w:rsid w:val="00B77BAD"/>
    <w:rsid w:val="00B8232B"/>
    <w:rsid w:val="00B82DDA"/>
    <w:rsid w:val="00B83C83"/>
    <w:rsid w:val="00B84098"/>
    <w:rsid w:val="00B843B7"/>
    <w:rsid w:val="00B861BB"/>
    <w:rsid w:val="00B86B15"/>
    <w:rsid w:val="00B903EE"/>
    <w:rsid w:val="00B92EB0"/>
    <w:rsid w:val="00B946CF"/>
    <w:rsid w:val="00BA13E6"/>
    <w:rsid w:val="00BA17E4"/>
    <w:rsid w:val="00BA1C6E"/>
    <w:rsid w:val="00BA388B"/>
    <w:rsid w:val="00BA4CE2"/>
    <w:rsid w:val="00BA62DE"/>
    <w:rsid w:val="00BA7D2E"/>
    <w:rsid w:val="00BB2A86"/>
    <w:rsid w:val="00BB2B9C"/>
    <w:rsid w:val="00BB3653"/>
    <w:rsid w:val="00BB429C"/>
    <w:rsid w:val="00BB509D"/>
    <w:rsid w:val="00BB7554"/>
    <w:rsid w:val="00BC0B1C"/>
    <w:rsid w:val="00BC0E56"/>
    <w:rsid w:val="00BC6078"/>
    <w:rsid w:val="00BC6654"/>
    <w:rsid w:val="00BC69BD"/>
    <w:rsid w:val="00BC7F70"/>
    <w:rsid w:val="00BD1811"/>
    <w:rsid w:val="00BD286D"/>
    <w:rsid w:val="00BD2916"/>
    <w:rsid w:val="00BD4FC5"/>
    <w:rsid w:val="00BD6F4B"/>
    <w:rsid w:val="00BD715B"/>
    <w:rsid w:val="00BD7F10"/>
    <w:rsid w:val="00BE083E"/>
    <w:rsid w:val="00BE0966"/>
    <w:rsid w:val="00BE116B"/>
    <w:rsid w:val="00BE1917"/>
    <w:rsid w:val="00BE209B"/>
    <w:rsid w:val="00BE4A4A"/>
    <w:rsid w:val="00BE4F89"/>
    <w:rsid w:val="00BE5D08"/>
    <w:rsid w:val="00BE6E0E"/>
    <w:rsid w:val="00BF14A7"/>
    <w:rsid w:val="00BF292C"/>
    <w:rsid w:val="00BF46EA"/>
    <w:rsid w:val="00BF4B85"/>
    <w:rsid w:val="00BF5FE7"/>
    <w:rsid w:val="00BF64E3"/>
    <w:rsid w:val="00BF6AFC"/>
    <w:rsid w:val="00BF6BBB"/>
    <w:rsid w:val="00BF7ED7"/>
    <w:rsid w:val="00C02C7E"/>
    <w:rsid w:val="00C03962"/>
    <w:rsid w:val="00C03E22"/>
    <w:rsid w:val="00C05781"/>
    <w:rsid w:val="00C071B8"/>
    <w:rsid w:val="00C1371B"/>
    <w:rsid w:val="00C1414D"/>
    <w:rsid w:val="00C20157"/>
    <w:rsid w:val="00C20A7B"/>
    <w:rsid w:val="00C21416"/>
    <w:rsid w:val="00C21EE3"/>
    <w:rsid w:val="00C22B9A"/>
    <w:rsid w:val="00C2384E"/>
    <w:rsid w:val="00C23B1E"/>
    <w:rsid w:val="00C26DC1"/>
    <w:rsid w:val="00C27683"/>
    <w:rsid w:val="00C27777"/>
    <w:rsid w:val="00C27C07"/>
    <w:rsid w:val="00C30E5A"/>
    <w:rsid w:val="00C3157B"/>
    <w:rsid w:val="00C31D01"/>
    <w:rsid w:val="00C32667"/>
    <w:rsid w:val="00C3274E"/>
    <w:rsid w:val="00C32B90"/>
    <w:rsid w:val="00C32C28"/>
    <w:rsid w:val="00C32D3B"/>
    <w:rsid w:val="00C33398"/>
    <w:rsid w:val="00C3588C"/>
    <w:rsid w:val="00C35E0B"/>
    <w:rsid w:val="00C40937"/>
    <w:rsid w:val="00C41403"/>
    <w:rsid w:val="00C41938"/>
    <w:rsid w:val="00C433C7"/>
    <w:rsid w:val="00C43D77"/>
    <w:rsid w:val="00C44792"/>
    <w:rsid w:val="00C45817"/>
    <w:rsid w:val="00C461F9"/>
    <w:rsid w:val="00C463B2"/>
    <w:rsid w:val="00C46764"/>
    <w:rsid w:val="00C46BBD"/>
    <w:rsid w:val="00C508CF"/>
    <w:rsid w:val="00C50B74"/>
    <w:rsid w:val="00C51036"/>
    <w:rsid w:val="00C53C84"/>
    <w:rsid w:val="00C54CEA"/>
    <w:rsid w:val="00C56802"/>
    <w:rsid w:val="00C60531"/>
    <w:rsid w:val="00C61441"/>
    <w:rsid w:val="00C628E9"/>
    <w:rsid w:val="00C63310"/>
    <w:rsid w:val="00C63ACB"/>
    <w:rsid w:val="00C63D6E"/>
    <w:rsid w:val="00C66BFE"/>
    <w:rsid w:val="00C673EC"/>
    <w:rsid w:val="00C677AF"/>
    <w:rsid w:val="00C67E1B"/>
    <w:rsid w:val="00C67E67"/>
    <w:rsid w:val="00C71580"/>
    <w:rsid w:val="00C71FE2"/>
    <w:rsid w:val="00C722AB"/>
    <w:rsid w:val="00C75742"/>
    <w:rsid w:val="00C77AD4"/>
    <w:rsid w:val="00C8250E"/>
    <w:rsid w:val="00C84030"/>
    <w:rsid w:val="00C86ADF"/>
    <w:rsid w:val="00C86DBC"/>
    <w:rsid w:val="00C86F75"/>
    <w:rsid w:val="00C87F01"/>
    <w:rsid w:val="00C9444E"/>
    <w:rsid w:val="00C9482D"/>
    <w:rsid w:val="00C95433"/>
    <w:rsid w:val="00C96450"/>
    <w:rsid w:val="00C973B8"/>
    <w:rsid w:val="00CA03B4"/>
    <w:rsid w:val="00CA2F9C"/>
    <w:rsid w:val="00CA337E"/>
    <w:rsid w:val="00CA3809"/>
    <w:rsid w:val="00CA6F42"/>
    <w:rsid w:val="00CA76BE"/>
    <w:rsid w:val="00CB0A56"/>
    <w:rsid w:val="00CB1456"/>
    <w:rsid w:val="00CB1B17"/>
    <w:rsid w:val="00CB1CF2"/>
    <w:rsid w:val="00CB33A0"/>
    <w:rsid w:val="00CB3D4C"/>
    <w:rsid w:val="00CB3DC1"/>
    <w:rsid w:val="00CB4F28"/>
    <w:rsid w:val="00CB539A"/>
    <w:rsid w:val="00CB612E"/>
    <w:rsid w:val="00CB6848"/>
    <w:rsid w:val="00CB7133"/>
    <w:rsid w:val="00CB7EB4"/>
    <w:rsid w:val="00CC251F"/>
    <w:rsid w:val="00CC46EA"/>
    <w:rsid w:val="00CC55B3"/>
    <w:rsid w:val="00CC5F67"/>
    <w:rsid w:val="00CD032E"/>
    <w:rsid w:val="00CD06F6"/>
    <w:rsid w:val="00CD23B6"/>
    <w:rsid w:val="00CD27EA"/>
    <w:rsid w:val="00CD2A6F"/>
    <w:rsid w:val="00CD34F5"/>
    <w:rsid w:val="00CD5BF0"/>
    <w:rsid w:val="00CD651F"/>
    <w:rsid w:val="00CE471E"/>
    <w:rsid w:val="00CE6C6A"/>
    <w:rsid w:val="00CE6D3D"/>
    <w:rsid w:val="00CE6DF5"/>
    <w:rsid w:val="00CE72FF"/>
    <w:rsid w:val="00CE7F80"/>
    <w:rsid w:val="00CF0D40"/>
    <w:rsid w:val="00CF1E36"/>
    <w:rsid w:val="00CF1FD2"/>
    <w:rsid w:val="00CF343C"/>
    <w:rsid w:val="00CF41BF"/>
    <w:rsid w:val="00CF462D"/>
    <w:rsid w:val="00CF66E1"/>
    <w:rsid w:val="00CF6EFB"/>
    <w:rsid w:val="00CF73E8"/>
    <w:rsid w:val="00CF7E05"/>
    <w:rsid w:val="00D00772"/>
    <w:rsid w:val="00D02722"/>
    <w:rsid w:val="00D05522"/>
    <w:rsid w:val="00D115E2"/>
    <w:rsid w:val="00D12B1D"/>
    <w:rsid w:val="00D13AFE"/>
    <w:rsid w:val="00D15C00"/>
    <w:rsid w:val="00D17B80"/>
    <w:rsid w:val="00D2025D"/>
    <w:rsid w:val="00D20618"/>
    <w:rsid w:val="00D21DC4"/>
    <w:rsid w:val="00D27F82"/>
    <w:rsid w:val="00D27FBF"/>
    <w:rsid w:val="00D30AB4"/>
    <w:rsid w:val="00D30FB3"/>
    <w:rsid w:val="00D31946"/>
    <w:rsid w:val="00D325E3"/>
    <w:rsid w:val="00D32939"/>
    <w:rsid w:val="00D404A4"/>
    <w:rsid w:val="00D4176A"/>
    <w:rsid w:val="00D41FF3"/>
    <w:rsid w:val="00D43C65"/>
    <w:rsid w:val="00D44959"/>
    <w:rsid w:val="00D45229"/>
    <w:rsid w:val="00D47E60"/>
    <w:rsid w:val="00D50475"/>
    <w:rsid w:val="00D516BA"/>
    <w:rsid w:val="00D52939"/>
    <w:rsid w:val="00D567C6"/>
    <w:rsid w:val="00D57152"/>
    <w:rsid w:val="00D57497"/>
    <w:rsid w:val="00D57E8B"/>
    <w:rsid w:val="00D606C7"/>
    <w:rsid w:val="00D62ACC"/>
    <w:rsid w:val="00D62D3B"/>
    <w:rsid w:val="00D6434A"/>
    <w:rsid w:val="00D65C33"/>
    <w:rsid w:val="00D6727E"/>
    <w:rsid w:val="00D72343"/>
    <w:rsid w:val="00D72CA1"/>
    <w:rsid w:val="00D738ED"/>
    <w:rsid w:val="00D7453B"/>
    <w:rsid w:val="00D7535F"/>
    <w:rsid w:val="00D76AE3"/>
    <w:rsid w:val="00D76BB7"/>
    <w:rsid w:val="00D77B73"/>
    <w:rsid w:val="00D77B7D"/>
    <w:rsid w:val="00D801FA"/>
    <w:rsid w:val="00D817B7"/>
    <w:rsid w:val="00D8193B"/>
    <w:rsid w:val="00D83541"/>
    <w:rsid w:val="00D856E5"/>
    <w:rsid w:val="00D85A92"/>
    <w:rsid w:val="00D86A93"/>
    <w:rsid w:val="00D86B2B"/>
    <w:rsid w:val="00D86CD7"/>
    <w:rsid w:val="00D87B64"/>
    <w:rsid w:val="00D9330C"/>
    <w:rsid w:val="00D936E0"/>
    <w:rsid w:val="00D939AB"/>
    <w:rsid w:val="00D9595E"/>
    <w:rsid w:val="00D97C5B"/>
    <w:rsid w:val="00DA145B"/>
    <w:rsid w:val="00DA174F"/>
    <w:rsid w:val="00DA1E6A"/>
    <w:rsid w:val="00DA225D"/>
    <w:rsid w:val="00DA2D14"/>
    <w:rsid w:val="00DA410D"/>
    <w:rsid w:val="00DA641F"/>
    <w:rsid w:val="00DA64B8"/>
    <w:rsid w:val="00DA791F"/>
    <w:rsid w:val="00DB48A1"/>
    <w:rsid w:val="00DB6CB1"/>
    <w:rsid w:val="00DB72FB"/>
    <w:rsid w:val="00DC537C"/>
    <w:rsid w:val="00DC6603"/>
    <w:rsid w:val="00DD06CD"/>
    <w:rsid w:val="00DD0B20"/>
    <w:rsid w:val="00DD147B"/>
    <w:rsid w:val="00DD2844"/>
    <w:rsid w:val="00DD5B6D"/>
    <w:rsid w:val="00DD6A9E"/>
    <w:rsid w:val="00DD6AA7"/>
    <w:rsid w:val="00DD7D67"/>
    <w:rsid w:val="00DE097C"/>
    <w:rsid w:val="00DE0ACB"/>
    <w:rsid w:val="00DE133B"/>
    <w:rsid w:val="00DE2CC7"/>
    <w:rsid w:val="00DE4529"/>
    <w:rsid w:val="00DE4E8B"/>
    <w:rsid w:val="00DE5772"/>
    <w:rsid w:val="00DE5CCA"/>
    <w:rsid w:val="00DE7CD4"/>
    <w:rsid w:val="00DF01CB"/>
    <w:rsid w:val="00DF0DCA"/>
    <w:rsid w:val="00DF1B91"/>
    <w:rsid w:val="00DF210E"/>
    <w:rsid w:val="00DF3C57"/>
    <w:rsid w:val="00DF659A"/>
    <w:rsid w:val="00DF6D58"/>
    <w:rsid w:val="00DF7968"/>
    <w:rsid w:val="00DF7E49"/>
    <w:rsid w:val="00E00330"/>
    <w:rsid w:val="00E00564"/>
    <w:rsid w:val="00E00D58"/>
    <w:rsid w:val="00E01241"/>
    <w:rsid w:val="00E03222"/>
    <w:rsid w:val="00E032F6"/>
    <w:rsid w:val="00E034AC"/>
    <w:rsid w:val="00E03A79"/>
    <w:rsid w:val="00E05E6E"/>
    <w:rsid w:val="00E070A3"/>
    <w:rsid w:val="00E07E39"/>
    <w:rsid w:val="00E10239"/>
    <w:rsid w:val="00E111F8"/>
    <w:rsid w:val="00E12121"/>
    <w:rsid w:val="00E12852"/>
    <w:rsid w:val="00E130CD"/>
    <w:rsid w:val="00E13AD5"/>
    <w:rsid w:val="00E13AE6"/>
    <w:rsid w:val="00E13EC8"/>
    <w:rsid w:val="00E14A62"/>
    <w:rsid w:val="00E162C9"/>
    <w:rsid w:val="00E16762"/>
    <w:rsid w:val="00E16F22"/>
    <w:rsid w:val="00E2096D"/>
    <w:rsid w:val="00E22A27"/>
    <w:rsid w:val="00E25511"/>
    <w:rsid w:val="00E26256"/>
    <w:rsid w:val="00E262F8"/>
    <w:rsid w:val="00E266E6"/>
    <w:rsid w:val="00E26DE6"/>
    <w:rsid w:val="00E27CB3"/>
    <w:rsid w:val="00E319C5"/>
    <w:rsid w:val="00E37AF3"/>
    <w:rsid w:val="00E42009"/>
    <w:rsid w:val="00E44B9C"/>
    <w:rsid w:val="00E463BE"/>
    <w:rsid w:val="00E46BE3"/>
    <w:rsid w:val="00E46F88"/>
    <w:rsid w:val="00E504E6"/>
    <w:rsid w:val="00E50586"/>
    <w:rsid w:val="00E506D9"/>
    <w:rsid w:val="00E50AE4"/>
    <w:rsid w:val="00E50F29"/>
    <w:rsid w:val="00E52343"/>
    <w:rsid w:val="00E543C1"/>
    <w:rsid w:val="00E54657"/>
    <w:rsid w:val="00E554F1"/>
    <w:rsid w:val="00E560D6"/>
    <w:rsid w:val="00E60560"/>
    <w:rsid w:val="00E61238"/>
    <w:rsid w:val="00E61C25"/>
    <w:rsid w:val="00E64130"/>
    <w:rsid w:val="00E64604"/>
    <w:rsid w:val="00E729A3"/>
    <w:rsid w:val="00E74715"/>
    <w:rsid w:val="00E74F0B"/>
    <w:rsid w:val="00E759FA"/>
    <w:rsid w:val="00E75C03"/>
    <w:rsid w:val="00E8003E"/>
    <w:rsid w:val="00E8170D"/>
    <w:rsid w:val="00E81B89"/>
    <w:rsid w:val="00E81FB3"/>
    <w:rsid w:val="00E82ED0"/>
    <w:rsid w:val="00E83494"/>
    <w:rsid w:val="00E86655"/>
    <w:rsid w:val="00E86BE5"/>
    <w:rsid w:val="00E90090"/>
    <w:rsid w:val="00E914FB"/>
    <w:rsid w:val="00E93C14"/>
    <w:rsid w:val="00E94EBB"/>
    <w:rsid w:val="00E95335"/>
    <w:rsid w:val="00E9627D"/>
    <w:rsid w:val="00EA0B93"/>
    <w:rsid w:val="00EA327C"/>
    <w:rsid w:val="00EA3652"/>
    <w:rsid w:val="00EA37C8"/>
    <w:rsid w:val="00EA38F8"/>
    <w:rsid w:val="00EA3B4D"/>
    <w:rsid w:val="00EA3D43"/>
    <w:rsid w:val="00EA4FF2"/>
    <w:rsid w:val="00EA6E9F"/>
    <w:rsid w:val="00EA76DD"/>
    <w:rsid w:val="00EA7B3D"/>
    <w:rsid w:val="00EA7D29"/>
    <w:rsid w:val="00EB1932"/>
    <w:rsid w:val="00EB1C76"/>
    <w:rsid w:val="00EB3BCB"/>
    <w:rsid w:val="00EB4800"/>
    <w:rsid w:val="00EB585A"/>
    <w:rsid w:val="00EB7351"/>
    <w:rsid w:val="00EC10EF"/>
    <w:rsid w:val="00EC1BEB"/>
    <w:rsid w:val="00EC3265"/>
    <w:rsid w:val="00EC4A38"/>
    <w:rsid w:val="00EC52CF"/>
    <w:rsid w:val="00EC605A"/>
    <w:rsid w:val="00ED0E6E"/>
    <w:rsid w:val="00ED2E06"/>
    <w:rsid w:val="00ED4016"/>
    <w:rsid w:val="00ED41E0"/>
    <w:rsid w:val="00ED688E"/>
    <w:rsid w:val="00ED6CD3"/>
    <w:rsid w:val="00EE2653"/>
    <w:rsid w:val="00EE2787"/>
    <w:rsid w:val="00EE284E"/>
    <w:rsid w:val="00EE4E9B"/>
    <w:rsid w:val="00EE51D9"/>
    <w:rsid w:val="00EE559E"/>
    <w:rsid w:val="00EF1329"/>
    <w:rsid w:val="00EF1DD6"/>
    <w:rsid w:val="00EF3CBF"/>
    <w:rsid w:val="00EF43BB"/>
    <w:rsid w:val="00EF477A"/>
    <w:rsid w:val="00EF4C0C"/>
    <w:rsid w:val="00EF58DA"/>
    <w:rsid w:val="00EF69B1"/>
    <w:rsid w:val="00EF6C85"/>
    <w:rsid w:val="00EF6CD0"/>
    <w:rsid w:val="00F04039"/>
    <w:rsid w:val="00F04218"/>
    <w:rsid w:val="00F05D5A"/>
    <w:rsid w:val="00F10790"/>
    <w:rsid w:val="00F111FA"/>
    <w:rsid w:val="00F11957"/>
    <w:rsid w:val="00F12DBB"/>
    <w:rsid w:val="00F13F9D"/>
    <w:rsid w:val="00F14343"/>
    <w:rsid w:val="00F14F21"/>
    <w:rsid w:val="00F16486"/>
    <w:rsid w:val="00F16F41"/>
    <w:rsid w:val="00F201BD"/>
    <w:rsid w:val="00F20E14"/>
    <w:rsid w:val="00F23CC6"/>
    <w:rsid w:val="00F24DEF"/>
    <w:rsid w:val="00F27652"/>
    <w:rsid w:val="00F30789"/>
    <w:rsid w:val="00F35FCC"/>
    <w:rsid w:val="00F3617F"/>
    <w:rsid w:val="00F36F8B"/>
    <w:rsid w:val="00F42246"/>
    <w:rsid w:val="00F42BF2"/>
    <w:rsid w:val="00F43817"/>
    <w:rsid w:val="00F43B2B"/>
    <w:rsid w:val="00F454EB"/>
    <w:rsid w:val="00F45BDF"/>
    <w:rsid w:val="00F4730E"/>
    <w:rsid w:val="00F53B89"/>
    <w:rsid w:val="00F54DA8"/>
    <w:rsid w:val="00F556FF"/>
    <w:rsid w:val="00F56EE4"/>
    <w:rsid w:val="00F57031"/>
    <w:rsid w:val="00F60287"/>
    <w:rsid w:val="00F60C16"/>
    <w:rsid w:val="00F613A9"/>
    <w:rsid w:val="00F642A3"/>
    <w:rsid w:val="00F70E96"/>
    <w:rsid w:val="00F70FC0"/>
    <w:rsid w:val="00F714F2"/>
    <w:rsid w:val="00F72A30"/>
    <w:rsid w:val="00F731F5"/>
    <w:rsid w:val="00F736AC"/>
    <w:rsid w:val="00F758D0"/>
    <w:rsid w:val="00F80A90"/>
    <w:rsid w:val="00F81781"/>
    <w:rsid w:val="00F81D6D"/>
    <w:rsid w:val="00F85AF1"/>
    <w:rsid w:val="00F85D7B"/>
    <w:rsid w:val="00F9056E"/>
    <w:rsid w:val="00F94D20"/>
    <w:rsid w:val="00F95CA4"/>
    <w:rsid w:val="00F96663"/>
    <w:rsid w:val="00F971CA"/>
    <w:rsid w:val="00F97CA8"/>
    <w:rsid w:val="00FA10B1"/>
    <w:rsid w:val="00FA1E92"/>
    <w:rsid w:val="00FA55DF"/>
    <w:rsid w:val="00FA5A10"/>
    <w:rsid w:val="00FA6845"/>
    <w:rsid w:val="00FA69FB"/>
    <w:rsid w:val="00FA7BCB"/>
    <w:rsid w:val="00FA7CB9"/>
    <w:rsid w:val="00FB34F6"/>
    <w:rsid w:val="00FB4119"/>
    <w:rsid w:val="00FB4A0C"/>
    <w:rsid w:val="00FB69EC"/>
    <w:rsid w:val="00FB6A9C"/>
    <w:rsid w:val="00FB7859"/>
    <w:rsid w:val="00FB7BCD"/>
    <w:rsid w:val="00FC3ADF"/>
    <w:rsid w:val="00FC689C"/>
    <w:rsid w:val="00FC6945"/>
    <w:rsid w:val="00FC6AFE"/>
    <w:rsid w:val="00FC7F18"/>
    <w:rsid w:val="00FD18B0"/>
    <w:rsid w:val="00FD262E"/>
    <w:rsid w:val="00FD386E"/>
    <w:rsid w:val="00FD4587"/>
    <w:rsid w:val="00FD4A99"/>
    <w:rsid w:val="00FD4D2D"/>
    <w:rsid w:val="00FD73A6"/>
    <w:rsid w:val="00FE00E7"/>
    <w:rsid w:val="00FE0367"/>
    <w:rsid w:val="00FE0AE2"/>
    <w:rsid w:val="00FE3129"/>
    <w:rsid w:val="00FE55B7"/>
    <w:rsid w:val="00FE6692"/>
    <w:rsid w:val="00FE69B1"/>
    <w:rsid w:val="00FE7643"/>
    <w:rsid w:val="00FF06EE"/>
    <w:rsid w:val="00FF1BE3"/>
    <w:rsid w:val="00FF1CE6"/>
    <w:rsid w:val="00FF2914"/>
    <w:rsid w:val="00FF4710"/>
    <w:rsid w:val="00FF5357"/>
    <w:rsid w:val="00FF5A0B"/>
    <w:rsid w:val="00FF5D64"/>
    <w:rsid w:val="00FF6C5D"/>
    <w:rsid w:val="00FF7E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6B9B"/>
  <w15:docId w15:val="{BE79CA81-85CB-4BDD-B8FF-BA8BE8D0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B410A"/>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2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995"/>
  </w:style>
  <w:style w:type="paragraph" w:styleId="Footer">
    <w:name w:val="footer"/>
    <w:basedOn w:val="Normal"/>
    <w:link w:val="FooterChar"/>
    <w:uiPriority w:val="99"/>
    <w:unhideWhenUsed/>
    <w:rsid w:val="0042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995"/>
  </w:style>
  <w:style w:type="paragraph" w:styleId="ListParagraph">
    <w:name w:val="List Paragraph"/>
    <w:basedOn w:val="Normal"/>
    <w:uiPriority w:val="34"/>
    <w:qFormat/>
    <w:rsid w:val="00E16F22"/>
    <w:pPr>
      <w:ind w:left="720"/>
      <w:contextualSpacing/>
    </w:pPr>
  </w:style>
  <w:style w:type="character" w:customStyle="1" w:styleId="fontstyle21">
    <w:name w:val="fontstyle21"/>
    <w:basedOn w:val="DefaultParagraphFont"/>
    <w:rsid w:val="00ED2E06"/>
    <w:rPr>
      <w:rFonts w:ascii="TimesNewRomanPSMT" w:hAnsi="TimesNewRomanPSMT" w:hint="default"/>
      <w:b w:val="0"/>
      <w:bCs w:val="0"/>
      <w:i w:val="0"/>
      <w:iCs w:val="0"/>
      <w:color w:val="000000"/>
      <w:sz w:val="28"/>
      <w:szCs w:val="28"/>
    </w:rPr>
  </w:style>
  <w:style w:type="paragraph" w:customStyle="1" w:styleId="Default">
    <w:name w:val="Default"/>
    <w:rsid w:val="00006255"/>
    <w:pPr>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158">
      <w:bodyDiv w:val="1"/>
      <w:marLeft w:val="0"/>
      <w:marRight w:val="0"/>
      <w:marTop w:val="0"/>
      <w:marBottom w:val="0"/>
      <w:divBdr>
        <w:top w:val="none" w:sz="0" w:space="0" w:color="auto"/>
        <w:left w:val="none" w:sz="0" w:space="0" w:color="auto"/>
        <w:bottom w:val="none" w:sz="0" w:space="0" w:color="auto"/>
        <w:right w:val="none" w:sz="0" w:space="0" w:color="auto"/>
      </w:divBdr>
    </w:div>
    <w:div w:id="158039209">
      <w:bodyDiv w:val="1"/>
      <w:marLeft w:val="0"/>
      <w:marRight w:val="0"/>
      <w:marTop w:val="0"/>
      <w:marBottom w:val="0"/>
      <w:divBdr>
        <w:top w:val="none" w:sz="0" w:space="0" w:color="auto"/>
        <w:left w:val="none" w:sz="0" w:space="0" w:color="auto"/>
        <w:bottom w:val="none" w:sz="0" w:space="0" w:color="auto"/>
        <w:right w:val="none" w:sz="0" w:space="0" w:color="auto"/>
      </w:divBdr>
    </w:div>
    <w:div w:id="403066839">
      <w:bodyDiv w:val="1"/>
      <w:marLeft w:val="0"/>
      <w:marRight w:val="0"/>
      <w:marTop w:val="0"/>
      <w:marBottom w:val="0"/>
      <w:divBdr>
        <w:top w:val="none" w:sz="0" w:space="0" w:color="auto"/>
        <w:left w:val="none" w:sz="0" w:space="0" w:color="auto"/>
        <w:bottom w:val="none" w:sz="0" w:space="0" w:color="auto"/>
        <w:right w:val="none" w:sz="0" w:space="0" w:color="auto"/>
      </w:divBdr>
    </w:div>
    <w:div w:id="429280065">
      <w:bodyDiv w:val="1"/>
      <w:marLeft w:val="0"/>
      <w:marRight w:val="0"/>
      <w:marTop w:val="0"/>
      <w:marBottom w:val="0"/>
      <w:divBdr>
        <w:top w:val="none" w:sz="0" w:space="0" w:color="auto"/>
        <w:left w:val="none" w:sz="0" w:space="0" w:color="auto"/>
        <w:bottom w:val="none" w:sz="0" w:space="0" w:color="auto"/>
        <w:right w:val="none" w:sz="0" w:space="0" w:color="auto"/>
      </w:divBdr>
    </w:div>
    <w:div w:id="462844194">
      <w:bodyDiv w:val="1"/>
      <w:marLeft w:val="0"/>
      <w:marRight w:val="0"/>
      <w:marTop w:val="0"/>
      <w:marBottom w:val="0"/>
      <w:divBdr>
        <w:top w:val="none" w:sz="0" w:space="0" w:color="auto"/>
        <w:left w:val="none" w:sz="0" w:space="0" w:color="auto"/>
        <w:bottom w:val="none" w:sz="0" w:space="0" w:color="auto"/>
        <w:right w:val="none" w:sz="0" w:space="0" w:color="auto"/>
      </w:divBdr>
    </w:div>
    <w:div w:id="521285835">
      <w:bodyDiv w:val="1"/>
      <w:marLeft w:val="0"/>
      <w:marRight w:val="0"/>
      <w:marTop w:val="0"/>
      <w:marBottom w:val="0"/>
      <w:divBdr>
        <w:top w:val="none" w:sz="0" w:space="0" w:color="auto"/>
        <w:left w:val="none" w:sz="0" w:space="0" w:color="auto"/>
        <w:bottom w:val="none" w:sz="0" w:space="0" w:color="auto"/>
        <w:right w:val="none" w:sz="0" w:space="0" w:color="auto"/>
      </w:divBdr>
    </w:div>
    <w:div w:id="527567860">
      <w:bodyDiv w:val="1"/>
      <w:marLeft w:val="0"/>
      <w:marRight w:val="0"/>
      <w:marTop w:val="0"/>
      <w:marBottom w:val="0"/>
      <w:divBdr>
        <w:top w:val="none" w:sz="0" w:space="0" w:color="auto"/>
        <w:left w:val="none" w:sz="0" w:space="0" w:color="auto"/>
        <w:bottom w:val="none" w:sz="0" w:space="0" w:color="auto"/>
        <w:right w:val="none" w:sz="0" w:space="0" w:color="auto"/>
      </w:divBdr>
    </w:div>
    <w:div w:id="530918086">
      <w:bodyDiv w:val="1"/>
      <w:marLeft w:val="0"/>
      <w:marRight w:val="0"/>
      <w:marTop w:val="0"/>
      <w:marBottom w:val="0"/>
      <w:divBdr>
        <w:top w:val="none" w:sz="0" w:space="0" w:color="auto"/>
        <w:left w:val="none" w:sz="0" w:space="0" w:color="auto"/>
        <w:bottom w:val="none" w:sz="0" w:space="0" w:color="auto"/>
        <w:right w:val="none" w:sz="0" w:space="0" w:color="auto"/>
      </w:divBdr>
    </w:div>
    <w:div w:id="700591058">
      <w:bodyDiv w:val="1"/>
      <w:marLeft w:val="0"/>
      <w:marRight w:val="0"/>
      <w:marTop w:val="0"/>
      <w:marBottom w:val="0"/>
      <w:divBdr>
        <w:top w:val="none" w:sz="0" w:space="0" w:color="auto"/>
        <w:left w:val="none" w:sz="0" w:space="0" w:color="auto"/>
        <w:bottom w:val="none" w:sz="0" w:space="0" w:color="auto"/>
        <w:right w:val="none" w:sz="0" w:space="0" w:color="auto"/>
      </w:divBdr>
    </w:div>
    <w:div w:id="769081692">
      <w:bodyDiv w:val="1"/>
      <w:marLeft w:val="0"/>
      <w:marRight w:val="0"/>
      <w:marTop w:val="0"/>
      <w:marBottom w:val="0"/>
      <w:divBdr>
        <w:top w:val="none" w:sz="0" w:space="0" w:color="auto"/>
        <w:left w:val="none" w:sz="0" w:space="0" w:color="auto"/>
        <w:bottom w:val="none" w:sz="0" w:space="0" w:color="auto"/>
        <w:right w:val="none" w:sz="0" w:space="0" w:color="auto"/>
      </w:divBdr>
    </w:div>
    <w:div w:id="807433791">
      <w:bodyDiv w:val="1"/>
      <w:marLeft w:val="0"/>
      <w:marRight w:val="0"/>
      <w:marTop w:val="0"/>
      <w:marBottom w:val="0"/>
      <w:divBdr>
        <w:top w:val="none" w:sz="0" w:space="0" w:color="auto"/>
        <w:left w:val="none" w:sz="0" w:space="0" w:color="auto"/>
        <w:bottom w:val="none" w:sz="0" w:space="0" w:color="auto"/>
        <w:right w:val="none" w:sz="0" w:space="0" w:color="auto"/>
      </w:divBdr>
    </w:div>
    <w:div w:id="904491711">
      <w:bodyDiv w:val="1"/>
      <w:marLeft w:val="0"/>
      <w:marRight w:val="0"/>
      <w:marTop w:val="0"/>
      <w:marBottom w:val="0"/>
      <w:divBdr>
        <w:top w:val="none" w:sz="0" w:space="0" w:color="auto"/>
        <w:left w:val="none" w:sz="0" w:space="0" w:color="auto"/>
        <w:bottom w:val="none" w:sz="0" w:space="0" w:color="auto"/>
        <w:right w:val="none" w:sz="0" w:space="0" w:color="auto"/>
      </w:divBdr>
    </w:div>
    <w:div w:id="943342784">
      <w:bodyDiv w:val="1"/>
      <w:marLeft w:val="0"/>
      <w:marRight w:val="0"/>
      <w:marTop w:val="0"/>
      <w:marBottom w:val="0"/>
      <w:divBdr>
        <w:top w:val="none" w:sz="0" w:space="0" w:color="auto"/>
        <w:left w:val="none" w:sz="0" w:space="0" w:color="auto"/>
        <w:bottom w:val="none" w:sz="0" w:space="0" w:color="auto"/>
        <w:right w:val="none" w:sz="0" w:space="0" w:color="auto"/>
      </w:divBdr>
    </w:div>
    <w:div w:id="971518540">
      <w:bodyDiv w:val="1"/>
      <w:marLeft w:val="0"/>
      <w:marRight w:val="0"/>
      <w:marTop w:val="0"/>
      <w:marBottom w:val="0"/>
      <w:divBdr>
        <w:top w:val="none" w:sz="0" w:space="0" w:color="auto"/>
        <w:left w:val="none" w:sz="0" w:space="0" w:color="auto"/>
        <w:bottom w:val="none" w:sz="0" w:space="0" w:color="auto"/>
        <w:right w:val="none" w:sz="0" w:space="0" w:color="auto"/>
      </w:divBdr>
    </w:div>
    <w:div w:id="1224103014">
      <w:bodyDiv w:val="1"/>
      <w:marLeft w:val="0"/>
      <w:marRight w:val="0"/>
      <w:marTop w:val="0"/>
      <w:marBottom w:val="0"/>
      <w:divBdr>
        <w:top w:val="none" w:sz="0" w:space="0" w:color="auto"/>
        <w:left w:val="none" w:sz="0" w:space="0" w:color="auto"/>
        <w:bottom w:val="none" w:sz="0" w:space="0" w:color="auto"/>
        <w:right w:val="none" w:sz="0" w:space="0" w:color="auto"/>
      </w:divBdr>
    </w:div>
    <w:div w:id="1244872688">
      <w:bodyDiv w:val="1"/>
      <w:marLeft w:val="0"/>
      <w:marRight w:val="0"/>
      <w:marTop w:val="0"/>
      <w:marBottom w:val="0"/>
      <w:divBdr>
        <w:top w:val="none" w:sz="0" w:space="0" w:color="auto"/>
        <w:left w:val="none" w:sz="0" w:space="0" w:color="auto"/>
        <w:bottom w:val="none" w:sz="0" w:space="0" w:color="auto"/>
        <w:right w:val="none" w:sz="0" w:space="0" w:color="auto"/>
      </w:divBdr>
    </w:div>
    <w:div w:id="1451319285">
      <w:bodyDiv w:val="1"/>
      <w:marLeft w:val="0"/>
      <w:marRight w:val="0"/>
      <w:marTop w:val="0"/>
      <w:marBottom w:val="0"/>
      <w:divBdr>
        <w:top w:val="none" w:sz="0" w:space="0" w:color="auto"/>
        <w:left w:val="none" w:sz="0" w:space="0" w:color="auto"/>
        <w:bottom w:val="none" w:sz="0" w:space="0" w:color="auto"/>
        <w:right w:val="none" w:sz="0" w:space="0" w:color="auto"/>
      </w:divBdr>
    </w:div>
    <w:div w:id="1674524172">
      <w:bodyDiv w:val="1"/>
      <w:marLeft w:val="0"/>
      <w:marRight w:val="0"/>
      <w:marTop w:val="0"/>
      <w:marBottom w:val="0"/>
      <w:divBdr>
        <w:top w:val="none" w:sz="0" w:space="0" w:color="auto"/>
        <w:left w:val="none" w:sz="0" w:space="0" w:color="auto"/>
        <w:bottom w:val="none" w:sz="0" w:space="0" w:color="auto"/>
        <w:right w:val="none" w:sz="0" w:space="0" w:color="auto"/>
      </w:divBdr>
    </w:div>
    <w:div w:id="1771780355">
      <w:bodyDiv w:val="1"/>
      <w:marLeft w:val="0"/>
      <w:marRight w:val="0"/>
      <w:marTop w:val="0"/>
      <w:marBottom w:val="0"/>
      <w:divBdr>
        <w:top w:val="none" w:sz="0" w:space="0" w:color="auto"/>
        <w:left w:val="none" w:sz="0" w:space="0" w:color="auto"/>
        <w:bottom w:val="none" w:sz="0" w:space="0" w:color="auto"/>
        <w:right w:val="none" w:sz="0" w:space="0" w:color="auto"/>
      </w:divBdr>
    </w:div>
    <w:div w:id="1848859926">
      <w:bodyDiv w:val="1"/>
      <w:marLeft w:val="0"/>
      <w:marRight w:val="0"/>
      <w:marTop w:val="0"/>
      <w:marBottom w:val="0"/>
      <w:divBdr>
        <w:top w:val="none" w:sz="0" w:space="0" w:color="auto"/>
        <w:left w:val="none" w:sz="0" w:space="0" w:color="auto"/>
        <w:bottom w:val="none" w:sz="0" w:space="0" w:color="auto"/>
        <w:right w:val="none" w:sz="0" w:space="0" w:color="auto"/>
      </w:divBdr>
    </w:div>
    <w:div w:id="1877232302">
      <w:bodyDiv w:val="1"/>
      <w:marLeft w:val="0"/>
      <w:marRight w:val="0"/>
      <w:marTop w:val="0"/>
      <w:marBottom w:val="0"/>
      <w:divBdr>
        <w:top w:val="none" w:sz="0" w:space="0" w:color="auto"/>
        <w:left w:val="none" w:sz="0" w:space="0" w:color="auto"/>
        <w:bottom w:val="none" w:sz="0" w:space="0" w:color="auto"/>
        <w:right w:val="none" w:sz="0" w:space="0" w:color="auto"/>
      </w:divBdr>
    </w:div>
    <w:div w:id="1884782321">
      <w:bodyDiv w:val="1"/>
      <w:marLeft w:val="0"/>
      <w:marRight w:val="0"/>
      <w:marTop w:val="0"/>
      <w:marBottom w:val="0"/>
      <w:divBdr>
        <w:top w:val="none" w:sz="0" w:space="0" w:color="auto"/>
        <w:left w:val="none" w:sz="0" w:space="0" w:color="auto"/>
        <w:bottom w:val="none" w:sz="0" w:space="0" w:color="auto"/>
        <w:right w:val="none" w:sz="0" w:space="0" w:color="auto"/>
      </w:divBdr>
    </w:div>
    <w:div w:id="2007050076">
      <w:bodyDiv w:val="1"/>
      <w:marLeft w:val="0"/>
      <w:marRight w:val="0"/>
      <w:marTop w:val="0"/>
      <w:marBottom w:val="0"/>
      <w:divBdr>
        <w:top w:val="none" w:sz="0" w:space="0" w:color="auto"/>
        <w:left w:val="none" w:sz="0" w:space="0" w:color="auto"/>
        <w:bottom w:val="none" w:sz="0" w:space="0" w:color="auto"/>
        <w:right w:val="none" w:sz="0" w:space="0" w:color="auto"/>
      </w:divBdr>
    </w:div>
    <w:div w:id="20758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451FC-9564-402A-8903-F1FDCC02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4899</Words>
  <Characters>27927</Characters>
  <Application>Microsoft Office Word</Application>
  <DocSecurity>0</DocSecurity>
  <Lines>232</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336</cp:revision>
  <cp:lastPrinted>2026-05-29T09:47:00Z</cp:lastPrinted>
  <dcterms:created xsi:type="dcterms:W3CDTF">2026-05-18T09:21:00Z</dcterms:created>
  <dcterms:modified xsi:type="dcterms:W3CDTF">2026-05-29T09:59:00Z</dcterms:modified>
</cp:coreProperties>
</file>